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FD0073" w14:textId="2A99D9D8" w:rsidR="00F350AC" w:rsidRPr="000E5AE0" w:rsidRDefault="00F350AC" w:rsidP="00F350AC">
      <w:pPr>
        <w:pStyle w:val="a4"/>
        <w:rPr>
          <w:rFonts w:eastAsia="宋体" w:cs="Arial"/>
          <w:bCs/>
          <w:sz w:val="22"/>
          <w:lang w:eastAsia="zh-CN"/>
        </w:rPr>
      </w:pPr>
      <w:r w:rsidRPr="00407D19">
        <w:rPr>
          <w:rFonts w:cs="Arial"/>
          <w:bCs/>
          <w:sz w:val="22"/>
        </w:rPr>
        <w:t xml:space="preserve">3GPP TSG RAN WG1 </w:t>
      </w:r>
      <w:r>
        <w:rPr>
          <w:rFonts w:eastAsia="宋体" w:cs="Arial" w:hint="eastAsia"/>
          <w:bCs/>
          <w:sz w:val="22"/>
          <w:lang w:eastAsia="zh-CN"/>
        </w:rPr>
        <w:t>#9</w:t>
      </w:r>
      <w:r w:rsidR="005163B3">
        <w:rPr>
          <w:rFonts w:eastAsia="宋体" w:cs="Arial"/>
          <w:bCs/>
          <w:sz w:val="22"/>
          <w:lang w:eastAsia="zh-CN"/>
        </w:rPr>
        <w:t>9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 w:rsidR="005163B3" w:rsidRPr="005163B3">
        <w:rPr>
          <w:rFonts w:cs="Arial"/>
          <w:bCs/>
          <w:sz w:val="22"/>
        </w:rPr>
        <w:t>R1-1912019</w:t>
      </w:r>
    </w:p>
    <w:p w14:paraId="60CA6C3B" w14:textId="77777777" w:rsidR="005163B3" w:rsidRPr="00B013EE" w:rsidRDefault="005163B3" w:rsidP="005163B3">
      <w:pPr>
        <w:pStyle w:val="a4"/>
        <w:jc w:val="both"/>
        <w:rPr>
          <w:rFonts w:cs="Arial"/>
          <w:bCs/>
          <w:sz w:val="22"/>
        </w:rPr>
      </w:pPr>
      <w:r>
        <w:rPr>
          <w:rFonts w:cs="Arial"/>
          <w:bCs/>
          <w:sz w:val="22"/>
        </w:rPr>
        <w:t>Reno</w:t>
      </w:r>
      <w:r w:rsidRPr="00B013EE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USA</w:t>
      </w:r>
      <w:r w:rsidRPr="00B013EE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November</w:t>
      </w:r>
      <w:r w:rsidRPr="00B013EE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18</w:t>
      </w:r>
      <w:r w:rsidRPr="00B013EE">
        <w:rPr>
          <w:rFonts w:cs="Arial"/>
          <w:bCs/>
          <w:sz w:val="22"/>
        </w:rPr>
        <w:t>th – 2</w:t>
      </w:r>
      <w:r>
        <w:rPr>
          <w:rFonts w:cs="Arial"/>
          <w:bCs/>
          <w:sz w:val="22"/>
        </w:rPr>
        <w:t>2nd</w:t>
      </w:r>
      <w:r w:rsidRPr="00B013EE">
        <w:rPr>
          <w:rFonts w:cs="Arial"/>
          <w:bCs/>
          <w:sz w:val="22"/>
        </w:rPr>
        <w:t>, 2019</w:t>
      </w:r>
    </w:p>
    <w:p w14:paraId="3C17E19D" w14:textId="77777777" w:rsidR="0082533A" w:rsidRPr="0082631B" w:rsidRDefault="0082533A" w:rsidP="007E528C">
      <w:pPr>
        <w:pStyle w:val="a4"/>
        <w:rPr>
          <w:rFonts w:cs="Arial"/>
        </w:rPr>
      </w:pPr>
    </w:p>
    <w:p w14:paraId="6D46A0AE" w14:textId="77777777" w:rsidR="00367877" w:rsidRPr="0082631B" w:rsidRDefault="00367877" w:rsidP="0036787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82631B">
        <w:rPr>
          <w:rFonts w:cs="Arial"/>
        </w:rPr>
        <w:t>Source:</w:t>
      </w:r>
      <w:r w:rsidRPr="0082631B">
        <w:rPr>
          <w:rFonts w:cs="Arial"/>
        </w:rPr>
        <w:tab/>
      </w:r>
      <w:r w:rsidR="001C76AC">
        <w:rPr>
          <w:rFonts w:eastAsia="宋体" w:cs="Arial" w:hint="eastAsia"/>
          <w:lang w:eastAsia="zh-CN"/>
        </w:rPr>
        <w:t>vivo</w:t>
      </w:r>
    </w:p>
    <w:p w14:paraId="498F2F71" w14:textId="62D2A7DD" w:rsidR="000D7F0F" w:rsidRPr="0082631B" w:rsidRDefault="00367877" w:rsidP="0036787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82631B">
        <w:rPr>
          <w:rFonts w:cs="Arial"/>
        </w:rPr>
        <w:t>Title:</w:t>
      </w:r>
      <w:r w:rsidRPr="0082631B">
        <w:rPr>
          <w:rFonts w:cs="Arial"/>
        </w:rPr>
        <w:tab/>
      </w:r>
      <w:r w:rsidR="005163B3" w:rsidRPr="005163B3">
        <w:rPr>
          <w:rFonts w:eastAsia="宋体" w:cs="Arial"/>
          <w:lang w:eastAsia="zh-CN"/>
        </w:rPr>
        <w:t>Discussion on resource multiplexing among backhaul and access links</w:t>
      </w:r>
    </w:p>
    <w:p w14:paraId="151BE230" w14:textId="06AEACFC" w:rsidR="00367877" w:rsidRPr="0082631B" w:rsidRDefault="00367877" w:rsidP="0036787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82631B">
        <w:rPr>
          <w:rFonts w:cs="Arial"/>
        </w:rPr>
        <w:t>Agenda Item:</w:t>
      </w:r>
      <w:r w:rsidRPr="0082631B">
        <w:rPr>
          <w:rFonts w:cs="Arial"/>
        </w:rPr>
        <w:tab/>
      </w:r>
      <w:r w:rsidR="007E528C" w:rsidRPr="007E528C">
        <w:rPr>
          <w:rFonts w:eastAsia="宋体" w:cs="Arial"/>
          <w:lang w:eastAsia="zh-CN"/>
        </w:rPr>
        <w:t>7.</w:t>
      </w:r>
      <w:r w:rsidR="00BF21D5">
        <w:rPr>
          <w:rFonts w:eastAsia="宋体" w:cs="Arial"/>
          <w:lang w:eastAsia="zh-CN"/>
        </w:rPr>
        <w:t>2.3</w:t>
      </w:r>
      <w:r w:rsidR="005163B3">
        <w:rPr>
          <w:rFonts w:eastAsia="宋体" w:cs="Arial"/>
          <w:lang w:eastAsia="zh-CN"/>
        </w:rPr>
        <w:t>.1</w:t>
      </w:r>
    </w:p>
    <w:p w14:paraId="69C100A2" w14:textId="77777777" w:rsidR="00367877" w:rsidRPr="00C10680" w:rsidRDefault="00367877" w:rsidP="0036787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82631B">
        <w:rPr>
          <w:rFonts w:cs="Arial"/>
        </w:rPr>
        <w:t>Document for:</w:t>
      </w:r>
      <w:r w:rsidRPr="0082631B">
        <w:rPr>
          <w:rFonts w:cs="Arial"/>
        </w:rPr>
        <w:tab/>
        <w:t>Discussion</w:t>
      </w:r>
      <w:r w:rsidRPr="0082631B">
        <w:rPr>
          <w:rFonts w:eastAsia="宋体" w:cs="Arial"/>
          <w:lang w:eastAsia="zh-CN"/>
        </w:rPr>
        <w:t xml:space="preserve"> and Decision</w:t>
      </w:r>
    </w:p>
    <w:p w14:paraId="2C4245B5" w14:textId="60578F60" w:rsidR="00E807E7" w:rsidRDefault="00E807E7" w:rsidP="00C7728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0" w:name="OLE_LINK13"/>
      <w:bookmarkStart w:id="1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5660A4F1" w14:textId="04664342" w:rsidR="00547A31" w:rsidRPr="006D25AD" w:rsidRDefault="006D25AD" w:rsidP="00622D80">
      <w:pPr>
        <w:rPr>
          <w:rFonts w:eastAsiaTheme="minorEastAsia"/>
          <w:sz w:val="20"/>
          <w:szCs w:val="20"/>
          <w:lang w:val="en-GB" w:eastAsia="zh-CN"/>
        </w:rPr>
      </w:pPr>
      <w:r>
        <w:rPr>
          <w:rFonts w:eastAsiaTheme="minorEastAsia" w:hint="eastAsia"/>
          <w:sz w:val="20"/>
          <w:szCs w:val="20"/>
          <w:lang w:val="en-GB" w:eastAsia="zh-CN"/>
        </w:rPr>
        <w:t xml:space="preserve">This contribution </w:t>
      </w:r>
      <w:r w:rsidR="005163B3">
        <w:rPr>
          <w:rFonts w:eastAsiaTheme="minorEastAsia"/>
          <w:sz w:val="20"/>
          <w:szCs w:val="20"/>
          <w:lang w:val="en-GB" w:eastAsia="zh-CN"/>
        </w:rPr>
        <w:t xml:space="preserve">addresses the remaining issues for </w:t>
      </w:r>
      <w:r w:rsidR="005163B3" w:rsidRPr="005163B3">
        <w:rPr>
          <w:rFonts w:eastAsiaTheme="minorEastAsia"/>
          <w:sz w:val="20"/>
          <w:szCs w:val="20"/>
          <w:lang w:val="en-GB" w:eastAsia="zh-CN"/>
        </w:rPr>
        <w:t>resource multiplexing among backhaul and access links</w:t>
      </w:r>
      <w:r w:rsidR="005163B3">
        <w:rPr>
          <w:rFonts w:eastAsiaTheme="minorEastAsia"/>
          <w:sz w:val="20"/>
          <w:szCs w:val="20"/>
          <w:lang w:val="en-GB" w:eastAsia="zh-CN"/>
        </w:rPr>
        <w:t>.</w:t>
      </w:r>
    </w:p>
    <w:p w14:paraId="5B7994D4" w14:textId="7424786F" w:rsidR="009C08FA" w:rsidRDefault="008224E4" w:rsidP="00C7728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Discussion</w:t>
      </w:r>
    </w:p>
    <w:p w14:paraId="76C9D6CB" w14:textId="624F6FE4" w:rsidR="003F4F94" w:rsidRDefault="00043816" w:rsidP="008C5E6A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RAN1#97, it is </w:t>
      </w:r>
      <w:r>
        <w:rPr>
          <w:rFonts w:eastAsia="宋体"/>
          <w:lang w:eastAsia="zh-CN"/>
        </w:rPr>
        <w:t>conclude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to further study </w:t>
      </w:r>
      <w:r w:rsidRPr="00F61C34">
        <w:rPr>
          <w:rFonts w:eastAsia="Batang"/>
          <w:szCs w:val="20"/>
          <w:lang w:val="en-GB" w:eastAsia="x-none"/>
        </w:rPr>
        <w:t>whether the processing time for applying an explicit indication at the child DU is defined or left to implementation</w:t>
      </w:r>
      <w:r>
        <w:rPr>
          <w:rFonts w:eastAsia="Batang"/>
          <w:szCs w:val="20"/>
          <w:lang w:val="en-GB" w:eastAsia="x-none"/>
        </w:rPr>
        <w:t>.</w:t>
      </w:r>
    </w:p>
    <w:p w14:paraId="4045A395" w14:textId="711979CE" w:rsidR="00C03D70" w:rsidRDefault="00C03D70" w:rsidP="00C03D70">
      <w:pPr>
        <w:pStyle w:val="a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C</w:t>
      </w:r>
      <w:r>
        <w:rPr>
          <w:rFonts w:eastAsiaTheme="minorEastAsia" w:hint="eastAsia"/>
          <w:lang w:val="x-none" w:eastAsia="zh-CN"/>
        </w:rPr>
        <w:t xml:space="preserve">onsidering </w:t>
      </w:r>
      <w:r>
        <w:rPr>
          <w:rFonts w:eastAsiaTheme="minorEastAsia"/>
          <w:lang w:val="x-none" w:eastAsia="zh-CN"/>
        </w:rPr>
        <w:t xml:space="preserve">the dynamic indication of the </w:t>
      </w:r>
      <w:r w:rsidR="00043816">
        <w:rPr>
          <w:rFonts w:eastAsiaTheme="minorEastAsia"/>
          <w:lang w:val="x-none" w:eastAsia="zh-CN"/>
        </w:rPr>
        <w:t>backhaul</w:t>
      </w:r>
      <w:r>
        <w:rPr>
          <w:rFonts w:eastAsiaTheme="minorEastAsia"/>
          <w:lang w:val="x-none" w:eastAsia="zh-CN"/>
        </w:rPr>
        <w:t xml:space="preserve"> and access resource, the IAB-node may requires </w:t>
      </w:r>
      <w:r w:rsidRPr="00E25186">
        <w:rPr>
          <w:rFonts w:eastAsiaTheme="minorEastAsia"/>
          <w:lang w:val="x-none"/>
        </w:rPr>
        <w:t xml:space="preserve">additional processing </w:t>
      </w:r>
      <w:r>
        <w:rPr>
          <w:rFonts w:eastAsiaTheme="minorEastAsia"/>
          <w:lang w:val="x-none" w:eastAsia="zh-CN"/>
        </w:rPr>
        <w:t>and preparing in order to use the dynamically indicated flexible resources. This need to be considered especially for “</w:t>
      </w:r>
      <w:r w:rsidRPr="00E42B04">
        <w:rPr>
          <w:rFonts w:eastAsiaTheme="minorEastAsia"/>
          <w:i/>
          <w:lang w:val="x-none" w:eastAsia="zh-CN"/>
        </w:rPr>
        <w:t>soft</w:t>
      </w:r>
      <w:r>
        <w:rPr>
          <w:rFonts w:eastAsiaTheme="minorEastAsia"/>
          <w:lang w:val="x-none" w:eastAsia="zh-CN"/>
        </w:rPr>
        <w:t>” time-resource type for IAB DU child link. Since the IAB node need processing time to know the backhaul resource allocation before making scheduling decision for the DU child link.</w:t>
      </w:r>
    </w:p>
    <w:p w14:paraId="054A21E3" w14:textId="77777777" w:rsidR="00C03D70" w:rsidRDefault="00C03D70" w:rsidP="00C03D70">
      <w:pPr>
        <w:pStyle w:val="a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This is also considered during the study item,</w:t>
      </w:r>
    </w:p>
    <w:p w14:paraId="429FF4FD" w14:textId="77777777" w:rsidR="00C03D70" w:rsidRPr="0083746C" w:rsidRDefault="00C03D70" w:rsidP="00C03D70">
      <w:pPr>
        <w:pStyle w:val="B1"/>
        <w:rPr>
          <w:rFonts w:eastAsiaTheme="minorEastAsia"/>
          <w:b/>
          <w:u w:val="single"/>
          <w:lang w:val="en-US" w:eastAsia="zh-CN"/>
        </w:rPr>
      </w:pPr>
      <w:r w:rsidRPr="0083746C">
        <w:rPr>
          <w:rFonts w:eastAsiaTheme="minorEastAsia"/>
          <w:b/>
          <w:u w:val="single"/>
          <w:lang w:val="en-US" w:eastAsia="zh-CN"/>
        </w:rPr>
        <w:t>TR 38.874 S</w:t>
      </w:r>
      <w:r w:rsidRPr="0083746C">
        <w:rPr>
          <w:rFonts w:eastAsiaTheme="minorEastAsia" w:hint="eastAsia"/>
          <w:b/>
          <w:u w:val="single"/>
          <w:lang w:val="en-US" w:eastAsia="zh-CN"/>
        </w:rPr>
        <w:t xml:space="preserve">ection </w:t>
      </w:r>
      <w:r w:rsidRPr="0083746C">
        <w:rPr>
          <w:rFonts w:eastAsiaTheme="minorEastAsia"/>
          <w:b/>
          <w:u w:val="single"/>
          <w:lang w:val="en-US" w:eastAsia="zh-CN"/>
        </w:rPr>
        <w:t>7.3.3</w:t>
      </w:r>
    </w:p>
    <w:p w14:paraId="0D865CAA" w14:textId="77777777" w:rsidR="00C03D70" w:rsidRDefault="00C03D70" w:rsidP="00C03D70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…</w:t>
      </w:r>
    </w:p>
    <w:p w14:paraId="382B3ADF" w14:textId="77777777" w:rsidR="00C03D70" w:rsidRPr="00F207B8" w:rsidRDefault="00C03D70" w:rsidP="00C03D70">
      <w:pPr>
        <w:pStyle w:val="B1"/>
        <w:rPr>
          <w:lang w:val="en-US"/>
        </w:rPr>
      </w:pPr>
      <w:r w:rsidRPr="00F207B8">
        <w:rPr>
          <w:lang w:val="en-US"/>
        </w:rPr>
        <w:t>Resource (frequency, time in terms of slot/slot format, etc.) coordination which is faster than semi-static coordination and the indication of resources within the configuration which can be dynamically and flexibly used for different links, including</w:t>
      </w:r>
    </w:p>
    <w:p w14:paraId="6D7E5AE5" w14:textId="77777777" w:rsidR="00C03D70" w:rsidRPr="00F207B8" w:rsidRDefault="00C03D70" w:rsidP="00C03D70">
      <w:pPr>
        <w:pStyle w:val="B2"/>
        <w:rPr>
          <w:lang w:val="en-US"/>
        </w:rPr>
      </w:pPr>
      <w:r w:rsidRPr="004052EB">
        <w:rPr>
          <w:rFonts w:eastAsia="Malgun Gothic" w:hint="eastAsia"/>
          <w:lang w:val="en-US" w:eastAsia="ko-KR"/>
        </w:rPr>
        <w:t>-</w:t>
      </w:r>
      <w:r w:rsidRPr="004052EB">
        <w:rPr>
          <w:rFonts w:eastAsia="Malgun Gothic" w:hint="eastAsia"/>
          <w:lang w:val="en-US" w:eastAsia="ko-KR"/>
        </w:rPr>
        <w:tab/>
      </w:r>
      <w:r w:rsidRPr="00F207B8">
        <w:rPr>
          <w:lang w:val="en-US"/>
        </w:rPr>
        <w:t>The need to consider the scheduling delay, IAB node processing delays, or information required to be available for the use of flexible resources</w:t>
      </w:r>
    </w:p>
    <w:p w14:paraId="5B932CD1" w14:textId="2371F3E3" w:rsidR="00C03D70" w:rsidRPr="00C03D70" w:rsidRDefault="00C03D70" w:rsidP="00C03D70">
      <w:pPr>
        <w:pStyle w:val="B2"/>
        <w:rPr>
          <w:lang w:val="en-US"/>
        </w:rPr>
      </w:pPr>
      <w:r w:rsidRPr="00C03D70">
        <w:rPr>
          <w:rFonts w:hint="eastAsia"/>
          <w:lang w:val="en-US"/>
        </w:rPr>
        <w:t>-</w:t>
      </w:r>
      <w:r w:rsidRPr="00C03D70">
        <w:rPr>
          <w:rFonts w:hint="eastAsia"/>
          <w:lang w:val="en-US"/>
        </w:rPr>
        <w:tab/>
      </w:r>
      <w:r w:rsidRPr="00F207B8">
        <w:rPr>
          <w:lang w:val="en-US"/>
        </w:rPr>
        <w:t>Mechanisms to schedule flexible resources (e.g. GC-PDCCH)</w:t>
      </w:r>
    </w:p>
    <w:p w14:paraId="1999365F" w14:textId="0802B505" w:rsidR="00C03D70" w:rsidRDefault="00C03D70" w:rsidP="00C03D70">
      <w:pPr>
        <w:pStyle w:val="a0"/>
        <w:rPr>
          <w:rFonts w:eastAsiaTheme="minorEastAsia"/>
          <w:lang w:val="x-none" w:eastAsia="zh-CN"/>
        </w:rPr>
      </w:pPr>
      <w:r w:rsidRPr="006D5513">
        <w:rPr>
          <w:rFonts w:eastAsiaTheme="minorEastAsia"/>
          <w:lang w:val="x-none" w:eastAsia="zh-CN"/>
        </w:rPr>
        <w:t xml:space="preserve">For the case of </w:t>
      </w:r>
      <w:r>
        <w:rPr>
          <w:rFonts w:eastAsiaTheme="minorEastAsia"/>
          <w:lang w:val="x-none" w:eastAsia="zh-CN"/>
        </w:rPr>
        <w:t xml:space="preserve">downlink, when the IAB-donor indicates the IAB-node which slot(s)/symbol(s) are used for access and backhaul link, IAB-node need some time for decoding the indication and some time for preparing using the indicated resources (includes encoding, mapping, modulation and etc.). </w:t>
      </w:r>
      <w:r>
        <w:rPr>
          <w:rFonts w:eastAsiaTheme="minorEastAsia"/>
          <w:lang w:val="x-none" w:eastAsia="zh-CN"/>
        </w:rPr>
        <w:fldChar w:fldCharType="begin"/>
      </w:r>
      <w:r>
        <w:rPr>
          <w:rFonts w:eastAsiaTheme="minorEastAsia"/>
          <w:lang w:val="x-none" w:eastAsia="zh-CN"/>
        </w:rPr>
        <w:instrText xml:space="preserve"> REF _Ref534642263 \h </w:instrText>
      </w:r>
      <w:r>
        <w:rPr>
          <w:rFonts w:eastAsiaTheme="minorEastAsia"/>
          <w:lang w:val="x-none" w:eastAsia="zh-CN"/>
        </w:rPr>
      </w:r>
      <w:r>
        <w:rPr>
          <w:rFonts w:eastAsiaTheme="minorEastAsia"/>
          <w:lang w:val="x-none"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rFonts w:eastAsiaTheme="minorEastAsia"/>
          <w:lang w:val="x-none" w:eastAsia="zh-CN"/>
        </w:rPr>
        <w:fldChar w:fldCharType="end"/>
      </w:r>
      <w:r>
        <w:rPr>
          <w:rFonts w:eastAsiaTheme="minorEastAsia"/>
          <w:lang w:val="x-none" w:eastAsia="zh-CN"/>
        </w:rPr>
        <w:t xml:space="preserve"> illustrates the downlink processing required between downlink indication and downlink access resource. Where </w:t>
      </w:r>
      <m:oMath>
        <m:sSubSup>
          <m:sSubSupPr>
            <m:ctrlPr>
              <w:rPr>
                <w:rFonts w:ascii="Cambria Math" w:eastAsiaTheme="minorEastAsia" w:hAnsi="Cambria Math"/>
                <w:lang w:val="x-none"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val="x-none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x-none" w:eastAsia="zh-CN"/>
              </w:rPr>
              <m:t>1</m:t>
            </m:r>
          </m:sub>
          <m:sup>
            <m:r>
              <w:rPr>
                <w:rFonts w:ascii="Cambria Math" w:eastAsiaTheme="minorEastAsia" w:hAnsi="Cambria Math"/>
                <w:lang w:val="x-none" w:eastAsia="zh-CN"/>
              </w:rPr>
              <m:t>'</m:t>
            </m:r>
          </m:sup>
        </m:sSubSup>
      </m:oMath>
      <w:r>
        <w:rPr>
          <w:rFonts w:eastAsiaTheme="minorEastAsia" w:hint="eastAsia"/>
          <w:lang w:val="x-none" w:eastAsia="zh-CN"/>
        </w:rPr>
        <w:t xml:space="preserve"> denotes the </w:t>
      </w:r>
      <w:r w:rsidRPr="00A26B4D">
        <w:rPr>
          <w:rFonts w:eastAsiaTheme="minorEastAsia"/>
          <w:lang w:val="x-none" w:eastAsia="zh-CN"/>
        </w:rPr>
        <w:t xml:space="preserve">processing time to decode the </w:t>
      </w:r>
      <w:r>
        <w:rPr>
          <w:rFonts w:eastAsiaTheme="minorEastAsia"/>
          <w:lang w:val="x-none" w:eastAsia="zh-CN"/>
        </w:rPr>
        <w:t>indic</w:t>
      </w:r>
      <w:r w:rsidRPr="00A26B4D">
        <w:rPr>
          <w:rFonts w:eastAsiaTheme="minorEastAsia"/>
          <w:lang w:val="x-none" w:eastAsia="zh-CN"/>
        </w:rPr>
        <w:t xml:space="preserve">ation, </w:t>
      </w:r>
      <w:r w:rsidRPr="00A26B4D">
        <w:rPr>
          <w:rFonts w:eastAsiaTheme="minorEastAsia"/>
          <w:i/>
          <w:lang w:val="x-none" w:eastAsia="zh-CN"/>
        </w:rPr>
        <w:t>A</w:t>
      </w:r>
      <w:r w:rsidRPr="00A26B4D">
        <w:rPr>
          <w:rFonts w:eastAsiaTheme="minorEastAsia"/>
          <w:lang w:val="x-none" w:eastAsia="zh-CN"/>
        </w:rPr>
        <w:t xml:space="preserve"> denotes </w:t>
      </w:r>
      <w:r w:rsidRPr="00A26B4D">
        <w:rPr>
          <w:color w:val="000000"/>
        </w:rPr>
        <w:t>scheduling preparation time</w:t>
      </w:r>
      <w:r>
        <w:rPr>
          <w:color w:val="000000"/>
        </w:rPr>
        <w:t xml:space="preserve"> for the access link</w:t>
      </w:r>
      <w:r w:rsidRPr="00A26B4D">
        <w:rPr>
          <w:color w:val="000000"/>
        </w:rPr>
        <w:t>.</w:t>
      </w:r>
      <w:r>
        <w:rPr>
          <w:color w:val="000000"/>
        </w:rPr>
        <w:t xml:space="preserve"> </w:t>
      </w:r>
    </w:p>
    <w:p w14:paraId="25C7A84A" w14:textId="77777777" w:rsidR="00C03D70" w:rsidRDefault="00C03D70" w:rsidP="00C03D70">
      <w:pPr>
        <w:pStyle w:val="a0"/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2191EC2B" wp14:editId="23D2C176">
            <wp:extent cx="4183200" cy="3308400"/>
            <wp:effectExtent l="0" t="0" r="825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3200" cy="330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8FE730" w14:textId="77777777" w:rsidR="00C03D70" w:rsidRDefault="00C03D70" w:rsidP="00C03D70">
      <w:pPr>
        <w:pStyle w:val="a5"/>
        <w:jc w:val="center"/>
        <w:rPr>
          <w:rFonts w:eastAsiaTheme="minorEastAsia"/>
          <w:lang w:val="x-none" w:eastAsia="zh-CN"/>
        </w:rPr>
      </w:pPr>
      <w:r>
        <w:t xml:space="preserve">Figure </w:t>
      </w:r>
      <w:r w:rsidR="005163B3">
        <w:fldChar w:fldCharType="begin"/>
      </w:r>
      <w:r w:rsidR="005163B3">
        <w:instrText xml:space="preserve"> SEQ Figure \* ARABIC </w:instrText>
      </w:r>
      <w:r w:rsidR="005163B3">
        <w:fldChar w:fldCharType="separate"/>
      </w:r>
      <w:r w:rsidR="00A83A3A">
        <w:rPr>
          <w:noProof/>
        </w:rPr>
        <w:t>1</w:t>
      </w:r>
      <w:r w:rsidR="005163B3">
        <w:rPr>
          <w:noProof/>
        </w:rPr>
        <w:fldChar w:fldCharType="end"/>
      </w:r>
      <w:r>
        <w:t xml:space="preserve"> </w:t>
      </w:r>
      <w:r w:rsidRPr="00E42B04">
        <w:t>IAB node scheduling delay and processing delays for downlink</w:t>
      </w:r>
    </w:p>
    <w:p w14:paraId="66A50124" w14:textId="77777777" w:rsidR="00C03D70" w:rsidRPr="006D5513" w:rsidRDefault="00C03D70" w:rsidP="00C03D70">
      <w:pPr>
        <w:pStyle w:val="a0"/>
        <w:rPr>
          <w:rFonts w:eastAsiaTheme="minorEastAsia"/>
          <w:lang w:val="x-none" w:eastAsia="zh-CN"/>
        </w:rPr>
      </w:pPr>
      <w:r w:rsidRPr="006D5513">
        <w:rPr>
          <w:rFonts w:eastAsiaTheme="minorEastAsia"/>
          <w:lang w:val="x-none" w:eastAsia="zh-CN"/>
        </w:rPr>
        <w:t xml:space="preserve">For the case of uplink, </w:t>
      </w:r>
      <w:r>
        <w:rPr>
          <w:rFonts w:eastAsiaTheme="minorEastAsia"/>
          <w:lang w:val="x-none" w:eastAsia="zh-CN"/>
        </w:rPr>
        <w:t>IAB-node also need some time for decoding the indication (</w:t>
      </w:r>
      <m:oMath>
        <m:sSubSup>
          <m:sSubSupPr>
            <m:ctrlPr>
              <w:rPr>
                <w:rFonts w:ascii="Cambria Math" w:eastAsiaTheme="minorEastAsia" w:hAnsi="Cambria Math"/>
                <w:lang w:val="x-none"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val="x-none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x-none" w:eastAsia="zh-CN"/>
              </w:rPr>
              <m:t>1</m:t>
            </m:r>
          </m:sub>
          <m:sup>
            <m:r>
              <w:rPr>
                <w:rFonts w:ascii="Cambria Math" w:eastAsiaTheme="minorEastAsia" w:hAnsi="Cambria Math"/>
                <w:lang w:val="x-none" w:eastAsia="zh-CN"/>
              </w:rPr>
              <m:t>'</m:t>
            </m:r>
          </m:sup>
        </m:sSubSup>
      </m:oMath>
      <w:r>
        <w:rPr>
          <w:rFonts w:eastAsiaTheme="minorEastAsia"/>
          <w:lang w:val="x-none" w:eastAsia="zh-CN"/>
        </w:rPr>
        <w:t>). Also, preparation of the s</w:t>
      </w:r>
      <w:r w:rsidRPr="00D41A4F">
        <w:rPr>
          <w:rFonts w:eastAsiaTheme="minorEastAsia"/>
          <w:lang w:val="x-none" w:eastAsia="zh-CN"/>
        </w:rPr>
        <w:t>cheduling</w:t>
      </w:r>
      <w:r w:rsidRPr="00E25186">
        <w:rPr>
          <w:rFonts w:eastAsiaTheme="minorEastAsia"/>
          <w:lang w:val="x-none"/>
        </w:rPr>
        <w:t xml:space="preserve"> is </w:t>
      </w:r>
      <w:r w:rsidRPr="00D41A4F">
        <w:rPr>
          <w:rFonts w:eastAsiaTheme="minorEastAsia"/>
          <w:lang w:val="x-none" w:eastAsia="zh-CN"/>
        </w:rPr>
        <w:t xml:space="preserve">also </w:t>
      </w:r>
      <w:r w:rsidRPr="00E25186">
        <w:rPr>
          <w:rFonts w:eastAsiaTheme="minorEastAsia"/>
          <w:lang w:val="x-none"/>
        </w:rPr>
        <w:t xml:space="preserve">needed </w:t>
      </w:r>
      <w:r>
        <w:rPr>
          <w:rFonts w:eastAsiaTheme="minorEastAsia"/>
          <w:lang w:val="x-none" w:eastAsia="zh-CN"/>
        </w:rPr>
        <w:t>(</w:t>
      </w:r>
      <m:oMath>
        <m:r>
          <w:rPr>
            <w:rFonts w:ascii="Cambria Math" w:eastAsiaTheme="minorEastAsia" w:hAnsi="Cambria Math"/>
            <w:lang w:val="x-none" w:eastAsia="zh-CN"/>
          </w:rPr>
          <m:t>B</m:t>
        </m:r>
      </m:oMath>
      <w:r>
        <w:rPr>
          <w:rFonts w:eastAsiaTheme="minorEastAsia"/>
          <w:lang w:val="x-none" w:eastAsia="zh-CN"/>
        </w:rPr>
        <w:t>)</w:t>
      </w:r>
      <w:r w:rsidRPr="00D41A4F">
        <w:rPr>
          <w:rFonts w:eastAsiaTheme="minorEastAsia"/>
          <w:lang w:val="x-none" w:eastAsia="zh-CN"/>
        </w:rPr>
        <w:t xml:space="preserve">. In additional, </w:t>
      </w:r>
      <m:oMath>
        <m:sSub>
          <m:sSubPr>
            <m:ctrlPr>
              <w:rPr>
                <w:rFonts w:ascii="Cambria Math" w:eastAsiaTheme="minorEastAsia" w:hAnsi="Cambria Math"/>
                <w:lang w:val="x-none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x-none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x-none" w:eastAsia="zh-CN"/>
              </w:rPr>
              <m:t>2</m:t>
            </m:r>
          </m:sub>
        </m:sSub>
      </m:oMath>
      <w:r w:rsidRPr="00D41A4F">
        <w:rPr>
          <w:rFonts w:eastAsiaTheme="minorEastAsia"/>
          <w:lang w:val="x-none" w:eastAsia="zh-CN"/>
        </w:rPr>
        <w:t xml:space="preserve"> processing time as defined in the current spec should be added in order to allow </w:t>
      </w:r>
      <w:r w:rsidRPr="00D41A4F">
        <w:rPr>
          <w:color w:val="000000"/>
        </w:rPr>
        <w:t>UE to decode the PUSCH after receiving uplink grant.</w:t>
      </w:r>
    </w:p>
    <w:p w14:paraId="6329A0B6" w14:textId="77777777" w:rsidR="00C03D70" w:rsidRDefault="00C03D70" w:rsidP="00C03D70">
      <w:pPr>
        <w:pStyle w:val="a0"/>
        <w:keepNext/>
        <w:jc w:val="center"/>
      </w:pPr>
      <w:r>
        <w:rPr>
          <w:noProof/>
          <w:lang w:eastAsia="zh-CN"/>
        </w:rPr>
        <w:drawing>
          <wp:inline distT="0" distB="0" distL="0" distR="0" wp14:anchorId="77AC9B93" wp14:editId="67548CE7">
            <wp:extent cx="4255200" cy="33444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5200" cy="334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074FC4" w14:textId="77777777" w:rsidR="00C03D70" w:rsidRDefault="00C03D70" w:rsidP="00C03D70">
      <w:pPr>
        <w:pStyle w:val="a5"/>
        <w:jc w:val="center"/>
        <w:rPr>
          <w:rFonts w:eastAsiaTheme="minorEastAsia"/>
          <w:lang w:val="x-none" w:eastAsia="zh-CN"/>
        </w:rPr>
      </w:pPr>
      <w:r>
        <w:t xml:space="preserve">Figure </w:t>
      </w:r>
      <w:r w:rsidR="005163B3">
        <w:fldChar w:fldCharType="begin"/>
      </w:r>
      <w:r w:rsidR="005163B3">
        <w:instrText xml:space="preserve"> SEQ Figure \* ARABIC </w:instrText>
      </w:r>
      <w:r w:rsidR="005163B3">
        <w:fldChar w:fldCharType="separate"/>
      </w:r>
      <w:r w:rsidR="00A83A3A">
        <w:rPr>
          <w:noProof/>
        </w:rPr>
        <w:t>2</w:t>
      </w:r>
      <w:r w:rsidR="005163B3">
        <w:rPr>
          <w:noProof/>
        </w:rPr>
        <w:fldChar w:fldCharType="end"/>
      </w:r>
      <w:r>
        <w:t xml:space="preserve"> </w:t>
      </w:r>
      <w:r w:rsidRPr="00E42B04">
        <w:t>IAB node scheduling delay and processing delays for uplink</w:t>
      </w:r>
    </w:p>
    <w:p w14:paraId="668BF063" w14:textId="74EE563A" w:rsidR="00C03D70" w:rsidRDefault="00C03D70" w:rsidP="00C03D70">
      <w:pPr>
        <w:pStyle w:val="a0"/>
        <w:rPr>
          <w:b/>
        </w:rPr>
      </w:pPr>
      <w:r w:rsidRPr="00D73447">
        <w:rPr>
          <w:rFonts w:hint="eastAsia"/>
          <w:b/>
        </w:rPr>
        <w:t xml:space="preserve">Proposal </w:t>
      </w:r>
      <w:r w:rsidR="00DF1ACA">
        <w:rPr>
          <w:b/>
        </w:rPr>
        <w:t>1</w:t>
      </w:r>
      <w:r w:rsidRPr="00D73447">
        <w:rPr>
          <w:rFonts w:hint="eastAsia"/>
          <w:b/>
        </w:rPr>
        <w:t>:</w:t>
      </w:r>
      <w:r>
        <w:rPr>
          <w:b/>
        </w:rPr>
        <w:t xml:space="preserve"> For IAB-node, the </w:t>
      </w:r>
      <w:r w:rsidRPr="00D73447">
        <w:rPr>
          <w:b/>
        </w:rPr>
        <w:t xml:space="preserve">processing </w:t>
      </w:r>
      <w:r>
        <w:rPr>
          <w:b/>
        </w:rPr>
        <w:t>times</w:t>
      </w:r>
      <w:r w:rsidRPr="00D73447">
        <w:rPr>
          <w:b/>
        </w:rPr>
        <w:t xml:space="preserve"> </w:t>
      </w:r>
      <w:r>
        <w:rPr>
          <w:b/>
        </w:rPr>
        <w:t>between a downlink indication for DU child link availability from parent node and PDSCH/PUSCH transmission on DU child link should be defined.</w:t>
      </w:r>
    </w:p>
    <w:p w14:paraId="03BE348F" w14:textId="77777777" w:rsidR="00C12793" w:rsidRPr="00D73447" w:rsidRDefault="00C12793" w:rsidP="00C03D70">
      <w:pPr>
        <w:pStyle w:val="a0"/>
        <w:rPr>
          <w:b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ED4853" w14:paraId="3BD4854C" w14:textId="77777777" w:rsidTr="00ED4853">
        <w:tc>
          <w:tcPr>
            <w:tcW w:w="9019" w:type="dxa"/>
          </w:tcPr>
          <w:p w14:paraId="630A83CF" w14:textId="77777777" w:rsidR="00ED4853" w:rsidRPr="005164D7" w:rsidRDefault="00ED4853" w:rsidP="00ED4853">
            <w:pPr>
              <w:ind w:left="1440" w:hanging="1440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bookmarkStart w:id="2" w:name="_GoBack"/>
            <w:bookmarkEnd w:id="2"/>
            <w:r w:rsidRPr="005164D7">
              <w:rPr>
                <w:rFonts w:ascii="Times" w:eastAsia="Batang" w:hAnsi="Times"/>
                <w:sz w:val="20"/>
                <w:szCs w:val="20"/>
                <w:highlight w:val="green"/>
                <w:lang w:val="en-GB" w:eastAsia="x-none"/>
              </w:rPr>
              <w:t>Agreements</w:t>
            </w:r>
            <w:r w:rsidRPr="005164D7">
              <w:rPr>
                <w:rFonts w:ascii="Times" w:eastAsia="Batang" w:hAnsi="Times"/>
                <w:sz w:val="20"/>
                <w:szCs w:val="20"/>
                <w:lang w:val="en-GB" w:eastAsia="x-none"/>
              </w:rPr>
              <w:t>:</w:t>
            </w:r>
          </w:p>
          <w:p w14:paraId="256F75D1" w14:textId="77777777" w:rsidR="00ED4853" w:rsidRPr="005164D7" w:rsidRDefault="00ED4853" w:rsidP="00ED4853">
            <w:pPr>
              <w:rPr>
                <w:rFonts w:ascii="Times" w:eastAsia="Calibri" w:hAnsi="Times"/>
                <w:sz w:val="20"/>
                <w:szCs w:val="20"/>
                <w:lang w:val="en-GB"/>
              </w:rPr>
            </w:pPr>
            <w:r w:rsidRPr="005164D7">
              <w:rPr>
                <w:rFonts w:ascii="Times" w:eastAsia="Calibri" w:hAnsi="Times"/>
                <w:sz w:val="20"/>
                <w:szCs w:val="20"/>
                <w:lang w:val="en-GB"/>
              </w:rPr>
              <w:t>For the explicit indication of DU-IA:</w:t>
            </w:r>
          </w:p>
          <w:p w14:paraId="40078FB1" w14:textId="77777777" w:rsidR="00ED4853" w:rsidRPr="005164D7" w:rsidRDefault="00ED4853" w:rsidP="00ED4853">
            <w:pPr>
              <w:numPr>
                <w:ilvl w:val="0"/>
                <w:numId w:val="36"/>
              </w:numPr>
              <w:spacing w:before="60" w:after="120"/>
              <w:contextualSpacing/>
              <w:jc w:val="both"/>
              <w:rPr>
                <w:rFonts w:ascii="Times" w:eastAsia="Calibri" w:hAnsi="Times"/>
                <w:sz w:val="20"/>
                <w:szCs w:val="20"/>
                <w:lang w:val="en-GB" w:eastAsia="x-none"/>
              </w:rPr>
            </w:pPr>
            <w:r w:rsidRPr="005164D7">
              <w:rPr>
                <w:rFonts w:ascii="Times" w:eastAsia="Calibri" w:hAnsi="Times"/>
                <w:sz w:val="20"/>
                <w:szCs w:val="20"/>
                <w:lang w:val="en-GB" w:eastAsia="x-none"/>
              </w:rPr>
              <w:t xml:space="preserve">At least DU-IA can be indicated independently of the MT resource configuration:  </w:t>
            </w:r>
          </w:p>
          <w:p w14:paraId="7D205F0D" w14:textId="77777777" w:rsidR="00ED4853" w:rsidRPr="005164D7" w:rsidRDefault="00ED4853" w:rsidP="00ED4853">
            <w:pPr>
              <w:numPr>
                <w:ilvl w:val="1"/>
                <w:numId w:val="36"/>
              </w:numPr>
              <w:spacing w:before="60" w:after="120"/>
              <w:contextualSpacing/>
              <w:jc w:val="both"/>
              <w:rPr>
                <w:rFonts w:ascii="Times" w:eastAsia="Calibri" w:hAnsi="Times"/>
                <w:sz w:val="20"/>
                <w:szCs w:val="20"/>
                <w:lang w:val="en-GB" w:eastAsia="x-none"/>
              </w:rPr>
            </w:pPr>
            <w:r w:rsidRPr="005164D7">
              <w:rPr>
                <w:rFonts w:ascii="Times" w:eastAsia="Calibri" w:hAnsi="Times"/>
                <w:sz w:val="20"/>
                <w:szCs w:val="20"/>
                <w:lang w:val="en-GB" w:eastAsia="x-none"/>
              </w:rPr>
              <w:lastRenderedPageBreak/>
              <w:t>FFS the DCI indicates DU-IA per-resource type (D/U/F), slot, etc.</w:t>
            </w:r>
          </w:p>
          <w:p w14:paraId="5DEB6930" w14:textId="77777777" w:rsidR="00ED4853" w:rsidRPr="005164D7" w:rsidRDefault="00ED4853" w:rsidP="00ED4853">
            <w:pPr>
              <w:numPr>
                <w:ilvl w:val="0"/>
                <w:numId w:val="36"/>
              </w:numPr>
              <w:spacing w:before="60" w:after="120"/>
              <w:contextualSpacing/>
              <w:jc w:val="both"/>
              <w:rPr>
                <w:rFonts w:ascii="Times" w:eastAsia="Calibri" w:hAnsi="Times"/>
                <w:sz w:val="20"/>
                <w:szCs w:val="20"/>
                <w:lang w:val="en-GB" w:eastAsia="x-none"/>
              </w:rPr>
            </w:pPr>
            <w:r w:rsidRPr="005164D7">
              <w:rPr>
                <w:rFonts w:ascii="Times" w:eastAsia="Calibri" w:hAnsi="Times"/>
                <w:sz w:val="20"/>
                <w:szCs w:val="20"/>
                <w:lang w:val="en-GB" w:eastAsia="x-none"/>
              </w:rPr>
              <w:t>FFS: Whether this indication is via a new DCI format or DCI Format 2_0 using existing and/or reserved entries of Table 11.1.1-1 in 38.213</w:t>
            </w:r>
          </w:p>
          <w:p w14:paraId="25F9E213" w14:textId="77777777" w:rsidR="00ED4853" w:rsidRDefault="00ED4853" w:rsidP="00E549CD">
            <w:pPr>
              <w:numPr>
                <w:ilvl w:val="0"/>
                <w:numId w:val="36"/>
              </w:numPr>
              <w:spacing w:before="60" w:after="120"/>
              <w:contextualSpacing/>
              <w:jc w:val="both"/>
              <w:rPr>
                <w:rFonts w:ascii="Times" w:eastAsia="Calibri" w:hAnsi="Times"/>
                <w:sz w:val="20"/>
                <w:szCs w:val="20"/>
                <w:lang w:val="en-GB" w:eastAsia="x-none"/>
              </w:rPr>
            </w:pPr>
            <w:r w:rsidRPr="005164D7">
              <w:rPr>
                <w:rFonts w:ascii="Times" w:eastAsia="Calibri" w:hAnsi="Times"/>
                <w:sz w:val="20"/>
                <w:szCs w:val="20"/>
                <w:lang w:val="en-GB" w:eastAsia="x-none"/>
              </w:rPr>
              <w:t xml:space="preserve">FFS: Whether for the purpose of signaling optimization a DU/MT resource type can additionally be jointly indicated with DU-IA which overrides the flexible resources in the semi-static DU/MT resource configuration </w:t>
            </w:r>
          </w:p>
          <w:p w14:paraId="0568BC3D" w14:textId="77777777" w:rsidR="002E3EDC" w:rsidRPr="002E3EDC" w:rsidRDefault="002E3EDC" w:rsidP="002E3EDC">
            <w:pPr>
              <w:rPr>
                <w:rFonts w:ascii="Times" w:eastAsia="Batang" w:hAnsi="Times"/>
                <w:b/>
                <w:bCs/>
                <w:sz w:val="20"/>
                <w:szCs w:val="20"/>
                <w:lang w:val="en-GB"/>
              </w:rPr>
            </w:pPr>
            <w:r w:rsidRPr="002E3EDC">
              <w:rPr>
                <w:rFonts w:ascii="Times" w:eastAsia="Batang" w:hAnsi="Times"/>
                <w:sz w:val="20"/>
                <w:szCs w:val="20"/>
                <w:highlight w:val="green"/>
                <w:lang w:val="en-GB"/>
              </w:rPr>
              <w:t>Agreements</w:t>
            </w:r>
            <w:r w:rsidRPr="002E3EDC">
              <w:rPr>
                <w:rFonts w:ascii="Times" w:eastAsia="Batang" w:hAnsi="Times"/>
                <w:b/>
                <w:bCs/>
                <w:sz w:val="20"/>
                <w:szCs w:val="20"/>
                <w:lang w:val="en-GB"/>
              </w:rPr>
              <w:t>:</w:t>
            </w:r>
          </w:p>
          <w:p w14:paraId="1E0A359F" w14:textId="77777777" w:rsidR="002E3EDC" w:rsidRPr="002E3EDC" w:rsidRDefault="002E3EDC" w:rsidP="002E3EDC">
            <w:pPr>
              <w:rPr>
                <w:rFonts w:ascii="Times" w:eastAsia="Calibri" w:hAnsi="Times"/>
                <w:sz w:val="20"/>
                <w:szCs w:val="20"/>
                <w:lang w:val="en-GB"/>
              </w:rPr>
            </w:pPr>
            <w:r w:rsidRPr="002E3EDC">
              <w:rPr>
                <w:rFonts w:ascii="Times" w:eastAsia="Calibri" w:hAnsi="Times"/>
                <w:sz w:val="20"/>
                <w:szCs w:val="20"/>
                <w:lang w:val="en-GB"/>
              </w:rPr>
              <w:t>The explicit indication of DU-IA is provided using the DCI Format 2_0 framework.</w:t>
            </w:r>
          </w:p>
          <w:p w14:paraId="08B7D6DA" w14:textId="77777777" w:rsidR="002E3EDC" w:rsidRPr="002E3EDC" w:rsidRDefault="002E3EDC" w:rsidP="002E3EDC">
            <w:pPr>
              <w:numPr>
                <w:ilvl w:val="0"/>
                <w:numId w:val="37"/>
              </w:numPr>
              <w:spacing w:before="60" w:after="120"/>
              <w:contextualSpacing/>
              <w:jc w:val="both"/>
              <w:rPr>
                <w:rFonts w:ascii="Times" w:eastAsia="Calibri" w:hAnsi="Times"/>
                <w:sz w:val="20"/>
                <w:szCs w:val="20"/>
                <w:lang w:val="en-GB" w:eastAsia="x-none"/>
              </w:rPr>
            </w:pPr>
            <w:r w:rsidRPr="002E3EDC">
              <w:rPr>
                <w:rFonts w:ascii="Times" w:eastAsia="Calibri" w:hAnsi="Times"/>
                <w:sz w:val="20"/>
                <w:szCs w:val="20"/>
                <w:lang w:val="en-GB" w:eastAsia="x-none"/>
              </w:rPr>
              <w:t xml:space="preserve">FFS the following alternatives (to be down-selected): </w:t>
            </w:r>
          </w:p>
          <w:p w14:paraId="0FBA249E" w14:textId="77777777" w:rsidR="002E3EDC" w:rsidRPr="002E3EDC" w:rsidRDefault="002E3EDC" w:rsidP="002E3EDC">
            <w:pPr>
              <w:numPr>
                <w:ilvl w:val="1"/>
                <w:numId w:val="37"/>
              </w:numPr>
              <w:spacing w:before="60" w:after="120"/>
              <w:contextualSpacing/>
              <w:jc w:val="both"/>
              <w:rPr>
                <w:rFonts w:ascii="Times" w:eastAsia="Calibri" w:hAnsi="Times"/>
                <w:sz w:val="20"/>
                <w:szCs w:val="20"/>
                <w:lang w:val="en-GB" w:eastAsia="x-none"/>
              </w:rPr>
            </w:pPr>
            <w:r w:rsidRPr="002E3EDC">
              <w:rPr>
                <w:rFonts w:ascii="Times" w:eastAsia="Calibri" w:hAnsi="Times"/>
                <w:sz w:val="20"/>
                <w:szCs w:val="20"/>
                <w:lang w:val="en-GB" w:eastAsia="x-none"/>
              </w:rPr>
              <w:t>Alt 1:  Reuse existing DCI Format 2_0, select/reinterpret current and, possibly, some reserved entries in Table 11.1.1-1 in 38.213 to indicate DU-IA.</w:t>
            </w:r>
          </w:p>
          <w:p w14:paraId="731B7672" w14:textId="77777777" w:rsidR="002E3EDC" w:rsidRPr="002E3EDC" w:rsidRDefault="002E3EDC" w:rsidP="002E3EDC">
            <w:pPr>
              <w:numPr>
                <w:ilvl w:val="1"/>
                <w:numId w:val="37"/>
              </w:numPr>
              <w:spacing w:before="60" w:after="120"/>
              <w:contextualSpacing/>
              <w:jc w:val="both"/>
              <w:rPr>
                <w:rFonts w:ascii="Times" w:eastAsia="Calibri" w:hAnsi="Times"/>
                <w:sz w:val="20"/>
                <w:szCs w:val="20"/>
                <w:lang w:val="en-GB" w:eastAsia="x-none"/>
              </w:rPr>
            </w:pPr>
            <w:r w:rsidRPr="002E3EDC">
              <w:rPr>
                <w:rFonts w:ascii="Times" w:eastAsia="Calibri" w:hAnsi="Times"/>
                <w:sz w:val="20"/>
                <w:szCs w:val="20"/>
                <w:lang w:val="en-GB" w:eastAsia="x-none"/>
              </w:rPr>
              <w:t>Alt 2:  Reuse existing DCI Format 2_0, select reserved entries of Table 11.1.1-1 in 38.213 to indicate DU-IA.</w:t>
            </w:r>
          </w:p>
          <w:p w14:paraId="7F9BE454" w14:textId="77777777" w:rsidR="002E3EDC" w:rsidRPr="002E3EDC" w:rsidRDefault="002E3EDC" w:rsidP="002E3EDC">
            <w:pPr>
              <w:numPr>
                <w:ilvl w:val="1"/>
                <w:numId w:val="37"/>
              </w:numPr>
              <w:spacing w:before="60" w:after="120"/>
              <w:contextualSpacing/>
              <w:jc w:val="both"/>
              <w:rPr>
                <w:rFonts w:ascii="Times" w:eastAsia="Calibri" w:hAnsi="Times"/>
                <w:sz w:val="20"/>
                <w:szCs w:val="20"/>
                <w:lang w:val="en-GB" w:eastAsia="x-none"/>
              </w:rPr>
            </w:pPr>
            <w:r w:rsidRPr="002E3EDC">
              <w:rPr>
                <w:rFonts w:ascii="Times" w:eastAsia="Calibri" w:hAnsi="Times"/>
                <w:sz w:val="20"/>
                <w:szCs w:val="20"/>
                <w:lang w:val="en-GB" w:eastAsia="x-none"/>
              </w:rPr>
              <w:t>Alt 3:  New DCI Format.</w:t>
            </w:r>
          </w:p>
          <w:p w14:paraId="5688092A" w14:textId="45D0E814" w:rsidR="002E3EDC" w:rsidRPr="00ED4853" w:rsidRDefault="002E3EDC" w:rsidP="002E3EDC">
            <w:pPr>
              <w:spacing w:before="60" w:after="120"/>
              <w:contextualSpacing/>
              <w:jc w:val="both"/>
              <w:rPr>
                <w:rFonts w:ascii="Times" w:eastAsia="Calibri" w:hAnsi="Times"/>
                <w:sz w:val="20"/>
                <w:szCs w:val="20"/>
                <w:lang w:val="en-GB" w:eastAsia="x-none"/>
              </w:rPr>
            </w:pPr>
          </w:p>
        </w:tc>
      </w:tr>
    </w:tbl>
    <w:p w14:paraId="6D4CF975" w14:textId="5319F707" w:rsidR="0002786A" w:rsidRDefault="00CE13BF" w:rsidP="00BE2CBC">
      <w:pPr>
        <w:pStyle w:val="a0"/>
        <w:rPr>
          <w:szCs w:val="20"/>
        </w:rPr>
      </w:pPr>
      <w:r>
        <w:rPr>
          <w:rFonts w:ascii="Times New Roman" w:hAnsi="Times New Roman"/>
          <w:szCs w:val="20"/>
        </w:rPr>
        <w:lastRenderedPageBreak/>
        <w:t>For dynamic SFI, the current signalling alread</w:t>
      </w:r>
      <w:r w:rsidR="00150240">
        <w:rPr>
          <w:rFonts w:ascii="Times New Roman" w:hAnsi="Times New Roman"/>
          <w:szCs w:val="20"/>
        </w:rPr>
        <w:t>y</w:t>
      </w:r>
      <w:r>
        <w:rPr>
          <w:rFonts w:ascii="Times New Roman" w:hAnsi="Times New Roman"/>
          <w:szCs w:val="20"/>
        </w:rPr>
        <w:t xml:space="preserve"> provides enough flexibility from traffic adaptation perspective. </w:t>
      </w:r>
      <w:r w:rsidR="003207A2">
        <w:rPr>
          <w:rFonts w:ascii="Times New Roman" w:hAnsi="Times New Roman"/>
          <w:szCs w:val="20"/>
        </w:rPr>
        <w:t xml:space="preserve">And </w:t>
      </w:r>
      <w:r>
        <w:rPr>
          <w:rFonts w:ascii="Times New Roman" w:hAnsi="Times New Roman"/>
          <w:szCs w:val="20"/>
        </w:rPr>
        <w:t>it is</w:t>
      </w:r>
      <w:r w:rsidR="003207A2">
        <w:rPr>
          <w:rFonts w:ascii="Times New Roman" w:hAnsi="Times New Roman"/>
          <w:szCs w:val="20"/>
        </w:rPr>
        <w:t xml:space="preserve"> agreed that</w:t>
      </w:r>
      <w:r>
        <w:rPr>
          <w:rFonts w:ascii="Times New Roman" w:hAnsi="Times New Roman"/>
          <w:szCs w:val="20"/>
        </w:rPr>
        <w:t xml:space="preserve"> to introduce more slot formats which allows more flexible uplink transmission from the beginning of the slot.</w:t>
      </w:r>
      <w:r w:rsidR="00BE2CBC">
        <w:rPr>
          <w:rFonts w:ascii="Times New Roman" w:hAnsi="Times New Roman"/>
          <w:szCs w:val="20"/>
        </w:rPr>
        <w:t xml:space="preserve"> The new slot format </w:t>
      </w:r>
      <w:r w:rsidR="0002786A">
        <w:rPr>
          <w:rFonts w:ascii="Times New Roman" w:hAnsi="Times New Roman"/>
          <w:szCs w:val="20"/>
        </w:rPr>
        <w:t>can start</w:t>
      </w:r>
      <w:r w:rsidR="00BE2CBC">
        <w:rPr>
          <w:rFonts w:ascii="Times New Roman" w:hAnsi="Times New Roman"/>
          <w:szCs w:val="20"/>
        </w:rPr>
        <w:t xml:space="preserve"> from </w:t>
      </w:r>
      <w:r w:rsidR="00BE2CBC" w:rsidRPr="00F61C34">
        <w:rPr>
          <w:szCs w:val="20"/>
        </w:rPr>
        <w:t>uplink symbols, or flexible symbols</w:t>
      </w:r>
      <w:r w:rsidR="00BE2CBC">
        <w:rPr>
          <w:szCs w:val="20"/>
        </w:rPr>
        <w:t xml:space="preserve"> and</w:t>
      </w:r>
      <w:r w:rsidR="0002786A">
        <w:rPr>
          <w:szCs w:val="20"/>
        </w:rPr>
        <w:t xml:space="preserve"> should be</w:t>
      </w:r>
      <w:r w:rsidR="00BE2CBC">
        <w:rPr>
          <w:szCs w:val="20"/>
        </w:rPr>
        <w:t xml:space="preserve"> </w:t>
      </w:r>
      <w:r w:rsidR="00BE2CBC" w:rsidRPr="00F61C34">
        <w:rPr>
          <w:rFonts w:eastAsia="Batang"/>
          <w:szCs w:val="20"/>
          <w:lang w:val="en-GB" w:eastAsia="x-none"/>
        </w:rPr>
        <w:t>compatible with Rel-15 access UEs sharing the same link</w:t>
      </w:r>
      <w:r w:rsidR="00BE2CBC">
        <w:rPr>
          <w:rFonts w:eastAsia="Batang"/>
          <w:szCs w:val="20"/>
          <w:lang w:val="en-GB" w:eastAsia="x-none"/>
        </w:rPr>
        <w:t xml:space="preserve">. Therefore, there are </w:t>
      </w:r>
      <w:r w:rsidR="00BE2CBC">
        <w:rPr>
          <w:szCs w:val="20"/>
        </w:rPr>
        <w:t xml:space="preserve">additional restriction on the new slot format. </w:t>
      </w:r>
      <w:r w:rsidR="0002786A">
        <w:rPr>
          <w:szCs w:val="20"/>
        </w:rPr>
        <w:t>The following restriction should be considered,</w:t>
      </w:r>
    </w:p>
    <w:p w14:paraId="1E44E369" w14:textId="6720515E" w:rsidR="0002786A" w:rsidRDefault="00BA406B" w:rsidP="0002786A">
      <w:pPr>
        <w:pStyle w:val="a0"/>
        <w:numPr>
          <w:ilvl w:val="0"/>
          <w:numId w:val="32"/>
        </w:numPr>
        <w:rPr>
          <w:rFonts w:eastAsia="Batang"/>
          <w:szCs w:val="20"/>
          <w:lang w:val="en-GB" w:eastAsia="x-none"/>
        </w:rPr>
      </w:pPr>
      <w:r w:rsidRPr="00BA406B">
        <w:rPr>
          <w:b/>
          <w:szCs w:val="20"/>
        </w:rPr>
        <w:t xml:space="preserve">Principle 1: </w:t>
      </w:r>
      <w:r w:rsidR="0002786A">
        <w:rPr>
          <w:szCs w:val="20"/>
        </w:rPr>
        <w:t xml:space="preserve">The additional slot format start from ‘U’ for DU resource  should not be conflict to </w:t>
      </w:r>
      <w:r w:rsidR="005F515B">
        <w:rPr>
          <w:szCs w:val="20"/>
        </w:rPr>
        <w:t xml:space="preserve">at least one of the slot format used for </w:t>
      </w:r>
      <w:r w:rsidR="0002786A">
        <w:rPr>
          <w:szCs w:val="20"/>
        </w:rPr>
        <w:t xml:space="preserve"> </w:t>
      </w:r>
      <w:r w:rsidR="0002786A" w:rsidRPr="00F61C34">
        <w:rPr>
          <w:rFonts w:eastAsia="Batang"/>
          <w:szCs w:val="20"/>
          <w:lang w:val="en-GB" w:eastAsia="x-none"/>
        </w:rPr>
        <w:t>Rel-15 access UEs</w:t>
      </w:r>
      <w:r w:rsidR="005F515B">
        <w:rPr>
          <w:rFonts w:eastAsia="Batang"/>
          <w:szCs w:val="20"/>
          <w:lang w:val="en-GB" w:eastAsia="x-none"/>
        </w:rPr>
        <w:t>.</w:t>
      </w:r>
    </w:p>
    <w:p w14:paraId="03D3EBFB" w14:textId="6CD48B57" w:rsidR="0002786A" w:rsidRPr="005F515B" w:rsidRDefault="00BA406B" w:rsidP="0002786A">
      <w:pPr>
        <w:pStyle w:val="a0"/>
        <w:numPr>
          <w:ilvl w:val="0"/>
          <w:numId w:val="32"/>
        </w:numPr>
        <w:rPr>
          <w:rFonts w:eastAsia="Batang"/>
          <w:szCs w:val="20"/>
          <w:lang w:val="en-GB" w:eastAsia="x-none"/>
        </w:rPr>
      </w:pPr>
      <w:r w:rsidRPr="00BA406B">
        <w:rPr>
          <w:b/>
          <w:szCs w:val="20"/>
        </w:rPr>
        <w:t xml:space="preserve">Principle </w:t>
      </w:r>
      <w:r>
        <w:rPr>
          <w:b/>
          <w:szCs w:val="20"/>
        </w:rPr>
        <w:t>2</w:t>
      </w:r>
      <w:r w:rsidRPr="00BA406B">
        <w:rPr>
          <w:b/>
          <w:szCs w:val="20"/>
        </w:rPr>
        <w:t xml:space="preserve">: </w:t>
      </w:r>
      <w:r w:rsidR="0002786A">
        <w:rPr>
          <w:rFonts w:eastAsia="Batang"/>
          <w:szCs w:val="20"/>
          <w:lang w:val="en-GB" w:eastAsia="x-none"/>
        </w:rPr>
        <w:t xml:space="preserve">And the </w:t>
      </w:r>
      <w:r w:rsidR="0002786A">
        <w:rPr>
          <w:szCs w:val="20"/>
        </w:rPr>
        <w:t>additional slot format should also not result in multiple ‘switching point’</w:t>
      </w:r>
      <w:r w:rsidR="005F515B">
        <w:rPr>
          <w:szCs w:val="20"/>
        </w:rPr>
        <w:t>. i.e., multiple non-consecutive ‘F’s.</w:t>
      </w:r>
    </w:p>
    <w:p w14:paraId="39114EC6" w14:textId="0312E918" w:rsidR="00BA406B" w:rsidRDefault="00BA406B" w:rsidP="00BA406B">
      <w:pPr>
        <w:pStyle w:val="a0"/>
        <w:rPr>
          <w:rFonts w:eastAsia="Batang"/>
          <w:szCs w:val="20"/>
          <w:lang w:val="en-GB" w:eastAsia="x-none"/>
        </w:rPr>
      </w:pPr>
      <w:r>
        <w:rPr>
          <w:rFonts w:eastAsia="Batang"/>
          <w:szCs w:val="20"/>
          <w:lang w:val="en-GB" w:eastAsia="x-none"/>
        </w:rPr>
        <w:t xml:space="preserve">According to principle 1 and 2, the suitable slot format </w:t>
      </w:r>
      <w:r w:rsidR="00A83A3A">
        <w:rPr>
          <w:rFonts w:eastAsia="Batang"/>
          <w:szCs w:val="20"/>
          <w:lang w:val="en-GB" w:eastAsia="x-none"/>
        </w:rPr>
        <w:t>for</w:t>
      </w:r>
      <w:r>
        <w:rPr>
          <w:rFonts w:eastAsia="Batang"/>
          <w:szCs w:val="20"/>
          <w:lang w:val="en-GB" w:eastAsia="x-none"/>
        </w:rPr>
        <w:t xml:space="preserve"> DU resource allocation are as follows</w:t>
      </w:r>
      <w:r w:rsidR="00A83A3A">
        <w:rPr>
          <w:rFonts w:eastAsia="Batang"/>
          <w:szCs w:val="20"/>
          <w:lang w:val="en-GB" w:eastAsia="x-none"/>
        </w:rPr>
        <w:t xml:space="preserve"> (Table 1). There were total 92 candidates. </w:t>
      </w:r>
    </w:p>
    <w:p w14:paraId="6692C4E3" w14:textId="77777777" w:rsidR="00ED4853" w:rsidRDefault="00ED4853" w:rsidP="00EB7C34">
      <w:pPr>
        <w:pStyle w:val="a5"/>
        <w:spacing w:after="0"/>
        <w:jc w:val="center"/>
      </w:pPr>
    </w:p>
    <w:p w14:paraId="73FCDD79" w14:textId="6708E521" w:rsidR="00A83A3A" w:rsidRDefault="00A83A3A" w:rsidP="00EB7C34">
      <w:pPr>
        <w:pStyle w:val="a5"/>
        <w:spacing w:after="0"/>
        <w:jc w:val="center"/>
      </w:pPr>
      <w:r>
        <w:t xml:space="preserve">Table 1. Candidates for additional slot format for DU resource (total </w:t>
      </w:r>
      <w:r w:rsidR="00EB7C34">
        <w:t>105</w:t>
      </w:r>
      <w:r>
        <w:t>)</w:t>
      </w:r>
    </w:p>
    <w:p w14:paraId="59202F83" w14:textId="5AF6AFF1" w:rsidR="00EB7C34" w:rsidRDefault="00EB7C34" w:rsidP="00EB7C34">
      <w:pPr>
        <w:spacing w:after="240"/>
        <w:jc w:val="center"/>
        <w:rPr>
          <w:color w:val="7F7F7F" w:themeColor="text1" w:themeTint="80"/>
          <w:sz w:val="18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430"/>
        <w:gridCol w:w="430"/>
        <w:gridCol w:w="430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2500"/>
      </w:tblGrid>
      <w:tr w:rsidR="002467EF" w:rsidRPr="002467EF" w14:paraId="3D49BA64" w14:textId="77777777" w:rsidTr="00ED4853">
        <w:trPr>
          <w:trHeight w:val="511"/>
        </w:trPr>
        <w:tc>
          <w:tcPr>
            <w:tcW w:w="282" w:type="pct"/>
            <w:vMerge w:val="restart"/>
            <w:shd w:val="clear" w:color="auto" w:fill="auto"/>
            <w:noWrap/>
            <w:vAlign w:val="center"/>
            <w:hideMark/>
          </w:tcPr>
          <w:p w14:paraId="73A9755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  <w:t>Format</w:t>
            </w:r>
          </w:p>
        </w:tc>
        <w:tc>
          <w:tcPr>
            <w:tcW w:w="3331" w:type="pct"/>
            <w:gridSpan w:val="14"/>
            <w:shd w:val="clear" w:color="auto" w:fill="auto"/>
            <w:noWrap/>
            <w:vAlign w:val="center"/>
            <w:hideMark/>
          </w:tcPr>
          <w:p w14:paraId="4707030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  <w:t>Symbol number in a slot</w:t>
            </w:r>
          </w:p>
        </w:tc>
        <w:tc>
          <w:tcPr>
            <w:tcW w:w="1387" w:type="pct"/>
            <w:vMerge w:val="restart"/>
            <w:shd w:val="clear" w:color="auto" w:fill="auto"/>
            <w:noWrap/>
            <w:vAlign w:val="center"/>
            <w:hideMark/>
          </w:tcPr>
          <w:p w14:paraId="730C6348" w14:textId="3BCC9973" w:rsidR="002467EF" w:rsidRPr="002467EF" w:rsidRDefault="002467EF" w:rsidP="00A2732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</w:pPr>
            <w:r w:rsidRPr="00ED4853">
              <w:rPr>
                <w:rFonts w:ascii="Arial" w:eastAsia="宋体" w:hAnsi="Arial" w:cs="Arial"/>
                <w:sz w:val="15"/>
                <w:szCs w:val="15"/>
                <w:lang w:eastAsia="zh-CN"/>
              </w:rPr>
              <w:t>Note1</w:t>
            </w:r>
            <w:r w:rsidR="00ED4853" w:rsidRPr="00ED4853">
              <w:rPr>
                <w:rFonts w:ascii="Arial" w:eastAsia="宋体" w:hAnsi="Arial" w:cs="Arial"/>
                <w:sz w:val="15"/>
                <w:szCs w:val="15"/>
                <w:lang w:eastAsia="zh-CN"/>
              </w:rPr>
              <w:t xml:space="preserve">: </w:t>
            </w:r>
            <w:r w:rsidR="00ED4853" w:rsidRPr="00ED4853">
              <w:rPr>
                <w:rFonts w:eastAsiaTheme="minorEastAsia" w:hint="eastAsia"/>
                <w:sz w:val="18"/>
              </w:rPr>
              <w:t xml:space="preserve">List of compatible </w:t>
            </w:r>
            <w:r w:rsidR="00ED4853" w:rsidRPr="00ED4853">
              <w:rPr>
                <w:rFonts w:eastAsia="Batang"/>
                <w:sz w:val="18"/>
                <w:szCs w:val="20"/>
                <w:lang w:val="en-GB" w:eastAsia="x-none"/>
              </w:rPr>
              <w:t xml:space="preserve">Rel-15 access UEs slot format index as defined in </w:t>
            </w:r>
            <w:r w:rsidR="00ED4853" w:rsidRPr="00ED4853">
              <w:rPr>
                <w:sz w:val="18"/>
                <w:szCs w:val="20"/>
              </w:rPr>
              <w:t>Table 11.1.1-1 in TS38.213</w:t>
            </w:r>
          </w:p>
        </w:tc>
      </w:tr>
      <w:tr w:rsidR="002467EF" w:rsidRPr="002467EF" w14:paraId="36A0FFA7" w14:textId="77777777" w:rsidTr="00ED4853">
        <w:trPr>
          <w:trHeight w:val="285"/>
        </w:trPr>
        <w:tc>
          <w:tcPr>
            <w:tcW w:w="282" w:type="pct"/>
            <w:vMerge/>
            <w:vAlign w:val="center"/>
            <w:hideMark/>
          </w:tcPr>
          <w:p w14:paraId="5080644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893920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  <w:t>0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055935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E0191E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D46E79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  <w:t>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430702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  <w:t>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14AE37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  <w:t>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104B2D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  <w:t>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C4D591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  <w:t>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E608F2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  <w:t>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961321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  <w:t>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0CBBBE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  <w:t>10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2F375A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  <w:t>11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0F4D25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  <w:t>12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B35610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eastAsia="zh-CN"/>
              </w:rPr>
              <w:t>13</w:t>
            </w:r>
          </w:p>
        </w:tc>
        <w:tc>
          <w:tcPr>
            <w:tcW w:w="1387" w:type="pct"/>
            <w:vMerge/>
            <w:shd w:val="clear" w:color="auto" w:fill="auto"/>
            <w:noWrap/>
            <w:vAlign w:val="center"/>
            <w:hideMark/>
          </w:tcPr>
          <w:p w14:paraId="69D8A0E2" w14:textId="3FAB8CAE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</w:p>
        </w:tc>
      </w:tr>
      <w:tr w:rsidR="002467EF" w:rsidRPr="002467EF" w14:paraId="052C1F69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597C85A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0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921402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BA6C6C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824730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95D5F8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E26C0A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FB9446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182ABD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D07316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7FEC4D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3D1203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8CE218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6E9AE7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DD78E7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181F0C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50FFECCC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4A17AA30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8BDB5B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0F02A2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88D243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9B3C92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139596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026A12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501108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4E3460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E02A45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6671B6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C9440E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E8A8DA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468E7D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79297A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DD0507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2BAA94B5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6240EF28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8E8C36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49C7F8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2D58B0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5445B3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A6C69F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C29A41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488AFC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ACCC36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C7048C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AA4499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BA7FD2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6A765B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EF6A95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7CBA32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A40129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471741B7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70341C9A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023BE0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3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63DECF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0B93C5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D4BAED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B7E550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890C3D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4B6B25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FE501F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F88F6F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477F95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9A63A2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910D98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677070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F56A89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A8D553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6B09C0BE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0BC0276D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1A3A293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4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44C2B2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91F460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FCEB82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87CD90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89E1E5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4FE7F5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2680BF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CA0CB8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FAC624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3439AD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397B11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D70FB9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271EBC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770578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4BDA2B69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0FF6C3C2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65B530A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5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317548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1126FD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B58AEB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433A41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C2B82C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C45573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B2F14D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84084A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E2DEC1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2C7C82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556AC9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92781E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BAE85F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155CD1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33A9B0F7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586E51A6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8C09CA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6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0468ED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DE244E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C79AB8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2B7406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B2F674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4999B7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3EDA5C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EFEA28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9AF0FC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BFE331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1FAF0D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2F7439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2EA15F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95A3B9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65ADD26B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2E6340AC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1B3F340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7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2BBF1D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F3ABF1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BC2CA3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AD3DA6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C6D523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8F8E54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F81671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25D501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0D7A2E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B9087F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2BD4D6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3500CA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101B25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9239E6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467FC2DC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6CA9DC2A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30B4DCA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8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581C82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EE8B06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FC41B4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1579E7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966A74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22D02A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3CC684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3C89BD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20F8E9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9DD86D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28A3C4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C37FBF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AC9E9B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F186AD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76C7DE58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6CC3F0CE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4B701D6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9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724289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137247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B7DE43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7A99BD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0CBD92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7575FE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E07D30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D3680E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EFC69A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46DDA9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567080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CAAD6A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0FA42D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BE2774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2A07152C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3B0CC33F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33F9F50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10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73A512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34935A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A9CA07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5C3AED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F1688B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E882AA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8D81AE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58D2DD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425739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BD04EC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16C24B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CC8EE9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375476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5423DF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4950C7C6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23F0E2B5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3AB0E9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11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45CAF3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2BADFD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62B306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1EC907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B70310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A14B72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7C3FB9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49772D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11DC20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DA86BA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13747A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0C4A4E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2F7774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AA7D50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13A45F83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6B2E2F36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6B36037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12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2307BB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90638C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EBDE1D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58DFF5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389D80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A31E84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7A7B96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87FF88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06D827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43411D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C9E08F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5CA3EE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ADCCC4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394E8B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52B0FEDC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61728778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65D61D0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13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224A3D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2ADF9B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752E64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259467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5F0920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91DFD3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E88F4E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729649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A05DB8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DC4045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3E6605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80A6CA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2F813D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21E2DF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6AD75205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1   2   8   9  10  11  12  13  14  15  54</w:t>
            </w:r>
          </w:p>
        </w:tc>
      </w:tr>
      <w:tr w:rsidR="002467EF" w:rsidRPr="002467EF" w14:paraId="5F580CDC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1C3F7F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14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60C6B6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58098B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16ECC7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2A5D47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ED54CD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7F101D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3E037A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BC3AB1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C87EF8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5FC8A8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45AFBE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17F138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31DF65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F814E7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5EAAF3CE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66DC019B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4FF24AC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15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D2AD17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EB285A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1BEB6E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C7AB3B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A4CAB7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A5B2BC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6AC586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CC9184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9B61F7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AE2A5E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40337E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A84807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841567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D9F932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4DDE5E7F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5E868C8B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21367E7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16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29F397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16C123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A04E56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8E2B88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CCEE24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7CB643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0D10C5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ED253F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5EB408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D18790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EE7DB8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FDDD00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B81FA9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477B4E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4F648671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040CA790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6ACA951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17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8C7C44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2C238C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009FC4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A20B1B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34DDB7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CE87FD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E7CB29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0DB719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DA2876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F322FF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3663E7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477361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C64036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3E34C7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21F9B7CB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434E41FC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484F75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18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C12592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6F38AE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823C5C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F67870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1B3538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7977EC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9E6E54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9F6472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814A11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A76091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D468CB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6923E6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36FAB5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E0CE08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7F0D7BAB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042A51F8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2C464BE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lastRenderedPageBreak/>
              <w:t>19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FDB5B6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D4D460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88406F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C0CAAD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D03DEC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885D00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08B949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5D0F14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BC3F02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6E0E21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C4E184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B05E46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C1865B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F02E19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7C953BF6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341C7096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6697457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20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4511D8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6E5C2F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77472A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95FB8C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841709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189C5E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D78D4A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F82DFF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AD5D44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83DF1C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B7213E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273256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66E534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17EB95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159945EE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2CE7FEAC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4217FC0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21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D2BF0E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9C5CAC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3FFF2C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D10A92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335611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1DA336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AF2C8E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F12925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684416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ACE291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20B504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714072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663BFD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BC3259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5886228A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6DD9C1BA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5B21CD9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22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AD93A8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AA62B2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3D1305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B371DB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C7AE4B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1A5436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C16C6A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0D04D3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22EE85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C94DFC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65A6EC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659724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0821CD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A98E7B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26FDB371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653B6AAF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55E9E7F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23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973EDA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F70149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9D32CF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571C5F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8C48FB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7C92F8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C31FB2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47DEE1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E232AF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6350ED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C8638C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43CDD6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E0640E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0F40C1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4D80E76F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3902ABCF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3378A1D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24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5E5FFB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38FC8F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E1CF85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86F977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C13829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386593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41A466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F0C0E6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C913A3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A74388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7A9BBB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592E3B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F37094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D6C815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36AA2964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0A12B609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3685ECC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25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ADA750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9C941E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8F0F32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EAD3BF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6E35FD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BE1339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98427C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DF7D36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776719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5F0468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DCDB9D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85FA4C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84061A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8EFCA2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122AABEF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38FF0837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ADE325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26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93D060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51BE6C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A71EDD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FBD05E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198316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6AB348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109D94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1E2782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82747F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6003DC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24F932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1CD030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0FAF94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73A777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69067D3A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1   2   8   9  10  11  12  13  14  15  54</w:t>
            </w:r>
          </w:p>
        </w:tc>
      </w:tr>
      <w:tr w:rsidR="002467EF" w:rsidRPr="002467EF" w14:paraId="01781D8D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2AEB004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27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4762C3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489EE1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A802BE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221B35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1EA93D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F3724A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187052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3DE3A6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F7478D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24B77C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43F4B0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B2D88A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CDF80D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55DEDB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3F74DE12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52D336A2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81268D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28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54DBA6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1F5F2B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36E225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32829B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6D6121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D812C2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F87308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05C8D0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99ACFA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31D4DE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6416F2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75210D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25D1AF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8E0502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607064AD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37152AF6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BE3D36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29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E30BA4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E671CA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4C3B50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304660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ACB9D0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054A22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9DDDFB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FDBC9F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DDEFC5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E827A2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E94219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3D8D94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1150AB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F4984C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0277556F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5C58D599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421DFC9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30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36FA91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DB76DD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0FE973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1FB1FD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A00A02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50C71A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970E5B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B29735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03AFD5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214DA0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4FE057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024201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4EFC9E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E20872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70ED5813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4A371E4E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570742C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31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C9A5B6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8B09F2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AD7AD1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F17E4C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2AFB00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901F12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A8D973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4EE492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47A58C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4ABC54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CBCBEA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FEA5EB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D41455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C0CE10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3520E67D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6B18489E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3F92687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32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EBE2D5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0DE3E7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90F4FB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B73172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94CC31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0E4DD2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7045FC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DDA595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CA3197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8145AB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FE92E0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F9836B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D78A2D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80CC6B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4D30FAF4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6530BDC8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1DA6B76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33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FD6DAB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09242D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61B75E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6869DB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55D794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E02861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1DFE0E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4C3B3A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2CF7D7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D0DCEE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5C700B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E73E21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EB59C9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8453FF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63B300C0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4DF7CD85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19EDA16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34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C56075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B65934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2CF63A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92FEB1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E5ACC3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C5A15C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7034AE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45DCD0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D8E323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32A6C0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D7F645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B38697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E32FC9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511A23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008A1FEF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78083EA9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36943BE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35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FCB41B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3A5152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F291C7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735A38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FD0130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C77571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9554C9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8676BD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2A1A33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DFEB21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F022E8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1BF26A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D3A2D4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BE701F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48441C8E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1E9DFAE2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6F58D9B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36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EA6541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DF40EB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6E5EDC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DDEEC7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C21710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9FA32C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E7A9AD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093EE5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62A980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B1829D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90B599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3786F7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E59D76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7A8EE2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76C5D58A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45D3C530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2DAE6B5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37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759E8F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F4C04B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25D629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39BA4E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512034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F1511C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657448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CED9F7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30BE56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A6BC72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3C4FCB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720C51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F35C27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C71670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4589782A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1838477A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6840ABC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38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40B26B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AD84AF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6C19AF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C629B0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DE2E05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3C65B3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BA69B3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19C2F1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FC871F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7C8989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593023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3C7FF2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A93229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9A4303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2ADA6A99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1   2   8   9  10  11  12  13  14  15  54</w:t>
            </w:r>
          </w:p>
        </w:tc>
      </w:tr>
      <w:tr w:rsidR="002467EF" w:rsidRPr="002467EF" w14:paraId="76DF4D16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421AC94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39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8A82D8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6E6E57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2FCD44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868726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9FA6FC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79EF74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880BAC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D8949C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6E0B5C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5A9921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5575D0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399482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A722C9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92501E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7BC605F4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7898B55F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6F9D311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40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C72039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CFFD06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CE9F91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7050D9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7E742D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DFBAB4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AE6FB6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A4800E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75861C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4AB2B4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5A796B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94E8BA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54F778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4A9604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10DFE674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427930E7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1572F76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41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68AB21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1DEFD9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2B4412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835770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624F26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275558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A5F07A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AB4F22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AB97D6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90CD91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CF05CA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C1F800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F808FF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2210D9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09133F89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434A61DF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3E55E85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42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0BFCE1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9530D5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232D40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2FC587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5DBDF1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F0994B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D9A64B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7171B4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C7E0EE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B0E1F1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7CB7C5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46CE36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05DA8B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41D247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3D0D5388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10868A32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17997D3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43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66521E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0D1CDD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BD1A85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534BEA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383798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5D99D2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86F106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7D5F9F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6E366C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CEB99C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577D9F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1F27F4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F097B7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9D278A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2A6C1C4D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451E111F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147059F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44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537016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A3D0B7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2ED4ED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4F63E9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5CBC7F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5C3803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81B636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DC1259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5CBA3A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05379C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D73448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A1886E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9FAE9B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9E4B6A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363FB561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4DEC9249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2D83A5A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45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E76FE3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6044CB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DFEF6A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949EC3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3F6E71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20D698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7953A3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2E79E0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AA6866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17DF94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8CFE70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AE0305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5AB909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1D6A48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2273C22A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70E4C975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7B4E0E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46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123A97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02A48D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139934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8D3306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8F5C38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75BDF0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A87CB1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687DA8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4D708F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880C89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F9C64A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DCD668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BE3346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65EAB8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68E694BB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136E36BD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1411938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47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156606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9BD945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8F041D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41ACCE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33417D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084072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413077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91103D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CCE2D9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CB8FBA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F9B668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7B809C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A5AEF0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D8FD48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31DA013C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3422A5F7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6369F4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48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888CCC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325607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BF26B1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E03B54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F4EA07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66FB5A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697894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E7A2D9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03356D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C983CC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7610FC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1A78AA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37F137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D19A9A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1C8EFA3D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57488B85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3045CA3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49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06BD03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31F89D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BF828B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A3DF1F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5780DC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9B694D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C77EED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013856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7F28B3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ED407B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739A51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97E5AF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F755F4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4D4BF3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50B8A96D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1   2   8   9  10  11  12  13  14  15  54</w:t>
            </w:r>
          </w:p>
        </w:tc>
      </w:tr>
      <w:tr w:rsidR="002467EF" w:rsidRPr="002467EF" w14:paraId="4A0A4929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151D4DC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50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03C8FD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E6659A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78A713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52686D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20F34C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C6988B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7AFCCE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E5542C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7F01D0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1970AC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A85880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FC13C0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329BD0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3467F0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128316B1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3823E1ED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7A580F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51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35139C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E21798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54016C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6B65E8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D554E8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CB1DFF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EE9E18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D7E710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6C30A1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366C11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80A53B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F3979F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B08588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A386F8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421B9B5C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5B67602C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539F223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52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AF00E5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66202B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90EA5F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201776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D4F7F1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DCC78A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83DF8A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C7847D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D6855D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6B24AC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0EAE80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ED3BEB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C4937F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FF50C3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46E1B19B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04E5D6CF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27E1622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53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C7F812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289BEB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965F8E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80B676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88AA2F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99A178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78541F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E3FF20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635B05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4BAEEB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264DF0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2CC4B9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27C76B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BE2E6F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5AC2F961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0132E695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06E6B2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54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710F07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FE4C08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5BB814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55A7A3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B0FADD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38D798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57C417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AE8D4E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13BF41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40EDD5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94EDA3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115D72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DECD4D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1ADB00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4F476678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0EE64099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18C4A59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55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B10716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0DC98C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9DE36E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CEE0F1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3C6D6C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E29705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6C6DB4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5D6CBF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C5BC42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7801A6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882ABE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80A854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6A6E68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BE5BF2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47E3F2CB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5585CDFE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3248E1C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56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10B8CD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326778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5C57AE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4097EA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B4BF0F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B67B44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47B05D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E9CF0F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5D5DD7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89F24D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C54D51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D7FF22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078B1D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14BFE8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1B70E820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0DB4B652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93C763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57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F90203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73141C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7B4B6E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AD86B7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B9FA7F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6FCAD7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697812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D43781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0639F1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8DA216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33F1D5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754842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05F33F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F5AAE5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24DEAD8D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6A16744F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68C30ED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58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E1CA6D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C397F6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4D9E24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5CA45F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BEAC07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7E7583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13144D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A2A27B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E41B7B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A32144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E40494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348C53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9C2E2A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47E6E1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3153775A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6B1B2812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A78F8E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59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DF0A51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3F9EC4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5EA048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DBBC93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823229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6F2CC0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B89115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46AFB5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7381B8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E85FB3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50344A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96D5BD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369F2B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2924B7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216642BE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1   2   8   9  10  11  12  13  14  15  54</w:t>
            </w:r>
          </w:p>
        </w:tc>
      </w:tr>
      <w:tr w:rsidR="002467EF" w:rsidRPr="002467EF" w14:paraId="7C06C299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BDD2B7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60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ED8F72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48E703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77451D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47466B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096655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4BB483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FCD94D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CD3941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BE4C84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2E39BF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0E4171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956D9E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3F3034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CD1D09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583B7510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685AB369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2A6454F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61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61CDC2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C369C2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610A7A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7FBBF4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FE4EC7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C4F7DF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0A17C7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E3109D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A528B4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BB6731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16A380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2F5774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DEDEB3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B65396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35571202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52326AAF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AA1B76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62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906F39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ABADE3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DEBA3F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3FE3F9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BD9EC7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251EAC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BA786D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4ECBDB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9363C8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0BD630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C8D0F2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A8A746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CA0603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F98252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0AD616B9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49E81D34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3338D3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63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BBE834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6BF091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9CCB07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C99A6E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DA4F38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C1FC62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A00C76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AEE144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A8CD68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80F317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9E8969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AE4FC5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DB149F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56FFAD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73F645FE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1F42213D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68B53E8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64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C2C13A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1FA2B3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55865A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B41540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4412A2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2FB924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826B14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F6B358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EF13BE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7931DA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1E54D4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4D1C2C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E2B2CE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966927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3F0E3633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637ED76F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4701EB6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65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FB11B9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87B969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84DF86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2403CF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56EF78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D1B4AF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B18AE4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CE339A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428982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4622F7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5C3C8A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2F5F2D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0719D6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1AFA7C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2AC505DE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638534DC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141BA99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66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446181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017FFF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3C3114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D7B92C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8BA09D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419915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3E9B4E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7CF181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EDC913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EBB907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CA1385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FFBFE3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15325F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DE46D3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3F3EB3D1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6C0708CA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849D74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lastRenderedPageBreak/>
              <w:t>67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3D3B1B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B551F1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B972B0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15B35D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32D41B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A3EBD5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3F23F8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F7C17D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6AB63A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81AE1A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A4E767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F22932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C754C8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B0520A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2EC238BA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5BA0B6CB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64E929B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68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FF12BF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230733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7C06EE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C6A712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A84911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ABF96C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307D4D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E7DFF4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2B6E3D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D50816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48150B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0035A7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BB2987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D8F01A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223EBB35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1   2   8   9  10  11  12  13  14  15  54</w:t>
            </w:r>
          </w:p>
        </w:tc>
      </w:tr>
      <w:tr w:rsidR="002467EF" w:rsidRPr="002467EF" w14:paraId="00A1EE8B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3F91821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69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C382E8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25DD52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4C6E00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C8E5D5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C9FADC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4DB20C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5848E6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9584D8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BA3FA4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CC570C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D83527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1FE609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6CD3D4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AB4A94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5FCE1900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45374995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5F49004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70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E9D272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DF2A87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1353BF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24A33B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3ADF9A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44F21C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AD0C72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674416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4FD4B4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43ECF1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89BAAC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6F4679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936117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A4A1D9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785DE56C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65005E11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50EC1F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71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2338BE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E8AE3E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154E2B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08B48B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A72AA4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BFBD01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66B022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23F9A4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D0E10B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FA36F6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BF4B99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68108D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F3DB76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DB3238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5C668B71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32AA2547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5A25A13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72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0A6C28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8817F1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AF4C11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A9F4F6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CB57B3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945605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58E0EF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5E13BC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CBFFD1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C5E32F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4D67AD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33236C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86D745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A15494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6DAA2068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46C41547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4464D30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73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B01BE1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CE74C4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0672A3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0CB970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D6E154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3340D6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EF4028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211355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938C5D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20AA49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D592CB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116407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DB45EC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BA5366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6C2446FC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09E195BB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6B7115A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74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C580E0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91F915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B178C4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16C3E5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09FF68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3C0928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DC2DCF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7A42DA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0790AE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EA5389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3788A2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259459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5CFDE5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2918EB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351BE309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1376BDF1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2E39E90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75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EAD469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87A36F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39C9F3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A93EA6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7933AF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64A0A9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186370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4F9C30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CBC12A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624571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B2E506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ACF054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309BBA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76FAC4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02305698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2  54</w:t>
            </w:r>
          </w:p>
        </w:tc>
      </w:tr>
      <w:tr w:rsidR="002467EF" w:rsidRPr="002467EF" w14:paraId="0CCB709A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4D618D4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76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27605F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4D04D9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63C964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D5E237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F8482C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99AA6C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CFCCBA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91E8C3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3F5975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FBC708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B3699A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8B2747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12BB5C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4EA63D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5F063927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1   2   8   9  10  11  12  13  14  15  54</w:t>
            </w:r>
          </w:p>
        </w:tc>
      </w:tr>
      <w:tr w:rsidR="002467EF" w:rsidRPr="002467EF" w14:paraId="09683B30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3AB78D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77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447D97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36DE8A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A83C46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C13A7C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9181B6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CE08C1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D6B65B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C29CDA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AC39E5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D9F4B0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30EEF7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F05757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F78D3F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967798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01ADF3A2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</w:t>
            </w:r>
          </w:p>
        </w:tc>
      </w:tr>
      <w:tr w:rsidR="002467EF" w:rsidRPr="002467EF" w14:paraId="4F21D339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EB34FC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78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00907C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57C8E0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6624F0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47DC1B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77E4A7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2FBE37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45322F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470BDE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4317FB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9FE3A1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906982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D082BA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D7F2F1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33F1AD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66F48F14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</w:t>
            </w:r>
          </w:p>
        </w:tc>
      </w:tr>
      <w:tr w:rsidR="002467EF" w:rsidRPr="002467EF" w14:paraId="172A8E7F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5FB10D3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79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65408B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0DE136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29AB9C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4D6921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6B0410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2BB388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374797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664D60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57478F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051066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F6E73A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B56D0C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C93AA9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805712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73D395E6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</w:t>
            </w:r>
          </w:p>
        </w:tc>
      </w:tr>
      <w:tr w:rsidR="002467EF" w:rsidRPr="002467EF" w14:paraId="113B3D70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56A94E0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80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822CBE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9F5AF6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15671E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C5DB92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29543D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358895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698A5B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91A4DA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121AFE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466C9A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653BCA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578361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FC0544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06E9AB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6E320D75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</w:t>
            </w:r>
          </w:p>
        </w:tc>
      </w:tr>
      <w:tr w:rsidR="002467EF" w:rsidRPr="002467EF" w14:paraId="48DA4ECD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28B0B5F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81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E40F0F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C68E45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F0D72D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1FB7EA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8363FE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43F6BF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01CFEA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361268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110D4A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DBBC87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805577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FFA385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D504AF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C585B5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44B402C0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</w:t>
            </w:r>
          </w:p>
        </w:tc>
      </w:tr>
      <w:tr w:rsidR="002467EF" w:rsidRPr="002467EF" w14:paraId="04AD6ECF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A0DDA2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82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076CF2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8F6D66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08CEEB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9AE9CA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ABB7E2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5E3FB8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634736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53D2E8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72FF77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6368AE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57C33A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8D6AF9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F1AFB7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92EB6C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70263433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</w:t>
            </w:r>
          </w:p>
        </w:tc>
      </w:tr>
      <w:tr w:rsidR="002467EF" w:rsidRPr="002467EF" w14:paraId="660DA3E8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C80AC6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83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F63B86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FA602F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ECD66E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8F1480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B649FB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E4FF64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CA8414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DDE580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5E3E6B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31638E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6926BA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A39EA0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AD3ACA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593D05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72ACB0F5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1   2   8   9  10  11  12  13  14  15</w:t>
            </w:r>
          </w:p>
        </w:tc>
      </w:tr>
      <w:tr w:rsidR="002467EF" w:rsidRPr="002467EF" w14:paraId="4105AE60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3455F3B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84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072A32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8EA889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8876FE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EDE048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661A88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B8B474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93AD2A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0B0124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DBB18A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DAE4C5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2B34E8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3D7FEA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0526C8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51A083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22B97D39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</w:t>
            </w:r>
          </w:p>
        </w:tc>
      </w:tr>
      <w:tr w:rsidR="002467EF" w:rsidRPr="002467EF" w14:paraId="508FDDDF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11FF7B5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85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12B394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2414AF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DE6787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DA9568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4699AA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25F3DF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AD89D7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31CF62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91C2AE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8A6DFF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4EB174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9E8744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5C29DB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628627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56568742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</w:t>
            </w:r>
          </w:p>
        </w:tc>
      </w:tr>
      <w:tr w:rsidR="002467EF" w:rsidRPr="002467EF" w14:paraId="5EA09DD5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3A3F874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86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234C14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CE678A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0AFBF0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13FCB3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763600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A68F4F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789A50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68DEC5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DAFBE4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A23CEB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ABDEDF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35DF78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6ED48E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813EBB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6F45AA3B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</w:t>
            </w:r>
          </w:p>
        </w:tc>
      </w:tr>
      <w:tr w:rsidR="002467EF" w:rsidRPr="002467EF" w14:paraId="18610A23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52D3CCB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87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2618E9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3A8890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39DBEA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5A75F0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0F5C4B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F88A89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8B9DD8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D74C1B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3374C8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B7F13A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522EF1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83B79B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CB8F69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ED9A10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4E045C98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</w:t>
            </w:r>
          </w:p>
        </w:tc>
      </w:tr>
      <w:tr w:rsidR="002467EF" w:rsidRPr="002467EF" w14:paraId="749852EC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5DCEAF2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88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D22BEE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902FCF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2B0318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C69DE8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48B38A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C0A88A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B28A0B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0AB767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CEC53B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155C04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1BEEB7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45C157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BB12D6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6727D62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7E509606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</w:t>
            </w:r>
          </w:p>
        </w:tc>
      </w:tr>
      <w:tr w:rsidR="002467EF" w:rsidRPr="002467EF" w14:paraId="689EA9BC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12B2138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89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4A5171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C7475E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ADCB60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03FF57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0B8EF0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1B6079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F4D978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EBBCD7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5C5645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0A7DE0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2FCE29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A8DC25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B64D39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6159E0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765CFE8F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1   2   8   9  10  11  12  13  14  15</w:t>
            </w:r>
          </w:p>
        </w:tc>
      </w:tr>
      <w:tr w:rsidR="002467EF" w:rsidRPr="002467EF" w14:paraId="083E7D37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29E27FD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90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14E4BB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3BAAC2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B6C235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E93ECF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BF7647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CD6697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89A0A6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88EB09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51A800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4AD81B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F559A0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203BF6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4D20A9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8EC08C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721AC683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</w:t>
            </w:r>
          </w:p>
        </w:tc>
      </w:tr>
      <w:tr w:rsidR="002467EF" w:rsidRPr="002467EF" w14:paraId="5FD9B979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6056509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91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A5D9D3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4665A2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59E0D2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B6A2E8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3871FA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1D6D94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A5A8A2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E72E2B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86FA00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D5C076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E9433A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68FAEC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7131830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37B8E5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061146E7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</w:t>
            </w:r>
          </w:p>
        </w:tc>
      </w:tr>
      <w:tr w:rsidR="002467EF" w:rsidRPr="002467EF" w14:paraId="555B8D3D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3EAD419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92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7B9B6D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AA7208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898BD0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697ABE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3AA7CE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E86AEC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FEB70E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657A76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BBF32C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10BD40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DD22BA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2E132A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460349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19CE402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187ED91B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</w:t>
            </w:r>
          </w:p>
        </w:tc>
      </w:tr>
      <w:tr w:rsidR="002467EF" w:rsidRPr="002467EF" w14:paraId="092661DE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3446525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93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8D1FD7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AF5B5F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F52A89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11B477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E9124B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13AC98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7518D9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EB2B6D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91E65F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E3BD18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7E15B5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B790C4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DD85E5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0A9626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1D3158BF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</w:t>
            </w:r>
          </w:p>
        </w:tc>
      </w:tr>
      <w:tr w:rsidR="002467EF" w:rsidRPr="002467EF" w14:paraId="2D255A44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20854A4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94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47E79D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314882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5B89E6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6A1CC0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81D171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F0A979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465EFA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5A74F7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EA0E08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CD343E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FE10E9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7F9CC0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51567E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1402C0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45E63FAB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1   2   8   9  10  11  12  13  14  15</w:t>
            </w:r>
          </w:p>
        </w:tc>
      </w:tr>
      <w:tr w:rsidR="002467EF" w:rsidRPr="002467EF" w14:paraId="138BFE65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D049FB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95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56F43F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88EF51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F5DE44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00A441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4E3F6B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87C665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76F7A6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AB807A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10B698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DDBB57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0CE294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012F48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23B56B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297AF13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6C83B38C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</w:t>
            </w:r>
          </w:p>
        </w:tc>
      </w:tr>
      <w:tr w:rsidR="002467EF" w:rsidRPr="002467EF" w14:paraId="45639EEE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CAB17F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96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AC3768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7A73FE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64B94D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C9951E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0E89A8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67D3E6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DCFDDF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A824F4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429146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700FF5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C51C9B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8B3272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BF2B2B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8BE769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7DD73D9D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</w:t>
            </w:r>
          </w:p>
        </w:tc>
      </w:tr>
      <w:tr w:rsidR="002467EF" w:rsidRPr="002467EF" w14:paraId="68C88607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19D4E3B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97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730690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739F5F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59D654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2428A1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DB86A8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6DB6C2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AD1B77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A7918A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2B32A7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E6FE2E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55FA38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1128C4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F9C45C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92DAFC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38BDEA0B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</w:t>
            </w:r>
          </w:p>
        </w:tc>
      </w:tr>
      <w:tr w:rsidR="002467EF" w:rsidRPr="002467EF" w14:paraId="7DB1699F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6FCAB92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98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F2EA5C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B9A803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13564F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86E5CC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CE9EF0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582948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D8A2FA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953F84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567D1D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AEA2B7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491CEC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8B615F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C745EC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764897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46F9F178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1   2   8   9  10  11  12  13  14  15</w:t>
            </w:r>
          </w:p>
        </w:tc>
      </w:tr>
      <w:tr w:rsidR="002467EF" w:rsidRPr="002467EF" w14:paraId="38A5CE13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1A2E019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99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1FF7EA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1ABB2F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2FDEBA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247110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B64464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0E9EA3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8CC001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52BB18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846F6D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5786BA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7C78FF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DEA881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39749FC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4A221D3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19C86A61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</w:t>
            </w:r>
          </w:p>
        </w:tc>
      </w:tr>
      <w:tr w:rsidR="002467EF" w:rsidRPr="002467EF" w14:paraId="31E07A62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4BDF89A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100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9B0312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75A26B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88D19B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8217C3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7A837C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B70C4A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035221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168D97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E6C7F2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356E6F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7E8605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8C58B3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D7A254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51F5EBE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6267597A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</w:t>
            </w:r>
          </w:p>
        </w:tc>
      </w:tr>
      <w:tr w:rsidR="002467EF" w:rsidRPr="002467EF" w14:paraId="41893B5B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BC3CC0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101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1762A5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D44101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72B431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1BA7EC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A9FABC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A8DF6B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33F9DC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A93E0F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629194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1BB743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F66170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A8E5876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1E4767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4A0A32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619F90F7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1   2   8   9  10  11  12  13  14  15</w:t>
            </w:r>
          </w:p>
        </w:tc>
      </w:tr>
      <w:tr w:rsidR="002467EF" w:rsidRPr="002467EF" w14:paraId="1D9254A4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48B6F3E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102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DB83A6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FA4D4C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1830CCA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B8E73F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30337E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D85423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C4AC80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BE9537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133033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D0F6E2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400F2AF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36ADF71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60AD0E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FFC7CE"/>
            <w:noWrap/>
            <w:vAlign w:val="center"/>
            <w:hideMark/>
          </w:tcPr>
          <w:p w14:paraId="07FD52D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9C0006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1C5FAD91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2</w:t>
            </w:r>
          </w:p>
        </w:tc>
      </w:tr>
      <w:tr w:rsidR="002467EF" w:rsidRPr="002467EF" w14:paraId="5AE3089B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11C5DD9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103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ED1A9D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C6C7BD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8D884F4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571835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EC8A6B9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2B10CA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D3F4FD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0E6B79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E1EA09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8043858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4F2603D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162B69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3037BB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7AD4863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F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3DBEC6F2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1   2   8   9  10  11  12  13  14  15</w:t>
            </w:r>
          </w:p>
        </w:tc>
      </w:tr>
      <w:tr w:rsidR="002467EF" w:rsidRPr="002467EF" w14:paraId="3C46ECC0" w14:textId="77777777" w:rsidTr="00ED4853">
        <w:trPr>
          <w:trHeight w:val="27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52CE023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104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437E50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F5915D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07A838C5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B96989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B69779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581E5477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1E9B4D4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6F11DF2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B16B5BE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2146F1E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39BBB18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7096EDEC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69325B10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238" w:type="pct"/>
            <w:shd w:val="clear" w:color="000000" w:fill="C6EFCE"/>
            <w:noWrap/>
            <w:vAlign w:val="center"/>
            <w:hideMark/>
          </w:tcPr>
          <w:p w14:paraId="4BDC570B" w14:textId="77777777" w:rsidR="002467EF" w:rsidRPr="002467EF" w:rsidRDefault="002467EF" w:rsidP="002467EF">
            <w:pPr>
              <w:jc w:val="center"/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6100"/>
                <w:sz w:val="15"/>
                <w:szCs w:val="15"/>
                <w:lang w:eastAsia="zh-CN"/>
              </w:rPr>
              <w:t>U</w:t>
            </w:r>
          </w:p>
        </w:tc>
        <w:tc>
          <w:tcPr>
            <w:tcW w:w="1387" w:type="pct"/>
            <w:shd w:val="clear" w:color="auto" w:fill="auto"/>
            <w:noWrap/>
            <w:vAlign w:val="center"/>
            <w:hideMark/>
          </w:tcPr>
          <w:p w14:paraId="5F041FDB" w14:textId="77777777" w:rsidR="002467EF" w:rsidRPr="002467EF" w:rsidRDefault="002467EF" w:rsidP="00A2732F">
            <w:pPr>
              <w:jc w:val="center"/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</w:pPr>
            <w:r w:rsidRPr="002467EF">
              <w:rPr>
                <w:rFonts w:ascii="Arial" w:eastAsia="宋体" w:hAnsi="Arial" w:cs="Arial"/>
                <w:color w:val="000000"/>
                <w:sz w:val="15"/>
                <w:szCs w:val="15"/>
                <w:lang w:eastAsia="zh-CN"/>
              </w:rPr>
              <w:t>1   2   8   9  10  11  12  13  14  15</w:t>
            </w:r>
          </w:p>
        </w:tc>
      </w:tr>
    </w:tbl>
    <w:p w14:paraId="2C7A180F" w14:textId="77777777" w:rsidR="00A83A3A" w:rsidRDefault="00A83A3A" w:rsidP="009A413D">
      <w:pPr>
        <w:pStyle w:val="a0"/>
        <w:rPr>
          <w:rFonts w:ascii="Times New Roman" w:hAnsi="Times New Roman"/>
          <w:b/>
          <w:szCs w:val="20"/>
        </w:rPr>
      </w:pPr>
    </w:p>
    <w:p w14:paraId="0EF52A96" w14:textId="34F94D58" w:rsidR="009A413D" w:rsidRPr="00B054C9" w:rsidRDefault="009A413D" w:rsidP="009A413D">
      <w:pPr>
        <w:pStyle w:val="a0"/>
        <w:rPr>
          <w:rFonts w:ascii="Times New Roman" w:hAnsi="Times New Roman"/>
          <w:b/>
          <w:szCs w:val="20"/>
        </w:rPr>
      </w:pPr>
      <w:r w:rsidRPr="00FB411C">
        <w:rPr>
          <w:rFonts w:ascii="Times New Roman" w:hAnsi="Times New Roman"/>
          <w:b/>
          <w:szCs w:val="20"/>
        </w:rPr>
        <w:t xml:space="preserve">Proposal </w:t>
      </w:r>
      <w:r>
        <w:rPr>
          <w:rFonts w:ascii="Times New Roman" w:hAnsi="Times New Roman"/>
          <w:b/>
          <w:szCs w:val="20"/>
        </w:rPr>
        <w:t xml:space="preserve"> </w:t>
      </w:r>
      <w:r w:rsidR="002E3EDC">
        <w:rPr>
          <w:rFonts w:ascii="Times New Roman" w:hAnsi="Times New Roman"/>
          <w:b/>
          <w:szCs w:val="20"/>
        </w:rPr>
        <w:t>2</w:t>
      </w:r>
      <w:r w:rsidRPr="00FB411C">
        <w:rPr>
          <w:rFonts w:ascii="Times New Roman" w:hAnsi="Times New Roman"/>
          <w:b/>
          <w:szCs w:val="20"/>
        </w:rPr>
        <w:t>:</w:t>
      </w:r>
      <w:r>
        <w:rPr>
          <w:rFonts w:ascii="Times New Roman" w:hAnsi="Times New Roman"/>
          <w:b/>
          <w:szCs w:val="20"/>
        </w:rPr>
        <w:t xml:space="preserve"> </w:t>
      </w:r>
      <w:r w:rsidR="002E3EDC" w:rsidRPr="002E3EDC">
        <w:rPr>
          <w:rFonts w:eastAsia="Calibri"/>
          <w:b/>
          <w:szCs w:val="20"/>
          <w:lang w:val="en-GB" w:eastAsia="x-none"/>
        </w:rPr>
        <w:t>New DCI Format</w:t>
      </w:r>
      <w:r w:rsidR="002E3EDC" w:rsidRPr="002E3EDC">
        <w:rPr>
          <w:rFonts w:eastAsia="Calibri"/>
          <w:b/>
          <w:szCs w:val="20"/>
          <w:lang w:val="en-GB"/>
        </w:rPr>
        <w:t xml:space="preserve"> is used for explicit indication of DU-IA.</w:t>
      </w:r>
      <w:r w:rsidR="002E3EDC" w:rsidRPr="002E3EDC">
        <w:rPr>
          <w:rFonts w:eastAsia="Calibri"/>
          <w:b/>
          <w:szCs w:val="20"/>
          <w:lang w:val="en-GB"/>
        </w:rPr>
        <w:t xml:space="preserve"> </w:t>
      </w:r>
      <w:r w:rsidR="00A83A3A">
        <w:rPr>
          <w:rFonts w:ascii="Times New Roman" w:hAnsi="Times New Roman"/>
          <w:b/>
          <w:szCs w:val="20"/>
        </w:rPr>
        <w:t xml:space="preserve">Further down-select </w:t>
      </w:r>
      <w:r w:rsidR="00A83A3A" w:rsidRPr="00A83A3A">
        <w:rPr>
          <w:rFonts w:ascii="Times New Roman" w:hAnsi="Times New Roman"/>
          <w:b/>
          <w:szCs w:val="20"/>
        </w:rPr>
        <w:t>additional slot format for DU resource</w:t>
      </w:r>
      <w:r w:rsidR="00A83A3A">
        <w:rPr>
          <w:rFonts w:ascii="Times New Roman" w:hAnsi="Times New Roman"/>
          <w:b/>
          <w:szCs w:val="20"/>
        </w:rPr>
        <w:t xml:space="preserve"> from </w:t>
      </w:r>
      <w:r w:rsidR="00A83A3A" w:rsidRPr="00A83A3A">
        <w:rPr>
          <w:rFonts w:ascii="Times New Roman" w:hAnsi="Times New Roman"/>
          <w:b/>
          <w:szCs w:val="20"/>
        </w:rPr>
        <w:t xml:space="preserve">Table 1 in </w:t>
      </w:r>
      <w:r w:rsidR="00043816" w:rsidRPr="00043816">
        <w:rPr>
          <w:rFonts w:ascii="Times New Roman" w:hAnsi="Times New Roman"/>
          <w:b/>
          <w:szCs w:val="20"/>
        </w:rPr>
        <w:t>R1-191</w:t>
      </w:r>
      <w:r w:rsidR="002E3EDC">
        <w:rPr>
          <w:rFonts w:ascii="Times New Roman" w:hAnsi="Times New Roman"/>
          <w:b/>
          <w:szCs w:val="20"/>
        </w:rPr>
        <w:t>2019</w:t>
      </w:r>
      <w:r w:rsidR="0021287F">
        <w:rPr>
          <w:rFonts w:ascii="Times New Roman" w:hAnsi="Times New Roman"/>
          <w:b/>
          <w:szCs w:val="20"/>
        </w:rPr>
        <w:t>.</w:t>
      </w:r>
    </w:p>
    <w:p w14:paraId="49ED5C52" w14:textId="77777777" w:rsidR="009A5810" w:rsidRDefault="00845037" w:rsidP="00C7728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14:paraId="31FB982C" w14:textId="15991794" w:rsidR="008029F8" w:rsidRDefault="008029F8" w:rsidP="00450973">
      <w:pPr>
        <w:pStyle w:val="a0"/>
        <w:rPr>
          <w:rFonts w:eastAsia="宋体"/>
          <w:lang w:val="fr-FR" w:eastAsia="zh-CN"/>
        </w:rPr>
      </w:pPr>
      <w:r w:rsidRPr="008029F8">
        <w:rPr>
          <w:rFonts w:eastAsiaTheme="minorEastAsia"/>
          <w:szCs w:val="20"/>
          <w:lang w:eastAsia="zh-CN"/>
        </w:rPr>
        <w:t>This contribution focus on</w:t>
      </w:r>
      <w:r w:rsidR="00134261">
        <w:rPr>
          <w:rFonts w:eastAsiaTheme="minorEastAsia"/>
          <w:szCs w:val="20"/>
          <w:lang w:eastAsia="zh-CN"/>
        </w:rPr>
        <w:t xml:space="preserve"> resource </w:t>
      </w:r>
      <w:r w:rsidR="00C03D70">
        <w:rPr>
          <w:rFonts w:eastAsiaTheme="minorEastAsia"/>
          <w:szCs w:val="20"/>
          <w:lang w:eastAsia="zh-CN"/>
        </w:rPr>
        <w:t>multiplexing</w:t>
      </w:r>
      <w:r w:rsidR="00134261">
        <w:rPr>
          <w:rFonts w:eastAsiaTheme="minorEastAsia"/>
          <w:szCs w:val="20"/>
          <w:lang w:eastAsia="zh-CN"/>
        </w:rPr>
        <w:t xml:space="preserve"> among backhaul and access link and the following is proposed,</w:t>
      </w:r>
    </w:p>
    <w:bookmarkEnd w:id="0"/>
    <w:bookmarkEnd w:id="1"/>
    <w:p w14:paraId="3085BF5F" w14:textId="77777777" w:rsidR="00C12793" w:rsidRPr="00C12793" w:rsidRDefault="00C12793" w:rsidP="00C12793">
      <w:pPr>
        <w:pStyle w:val="a0"/>
      </w:pPr>
      <w:r w:rsidRPr="00D73447">
        <w:rPr>
          <w:rFonts w:hint="eastAsia"/>
          <w:b/>
        </w:rPr>
        <w:t xml:space="preserve">Proposal </w:t>
      </w:r>
      <w:r>
        <w:rPr>
          <w:b/>
        </w:rPr>
        <w:t>1</w:t>
      </w:r>
      <w:r w:rsidRPr="00D73447">
        <w:rPr>
          <w:rFonts w:hint="eastAsia"/>
          <w:b/>
        </w:rPr>
        <w:t>:</w:t>
      </w:r>
      <w:r>
        <w:rPr>
          <w:b/>
        </w:rPr>
        <w:t xml:space="preserve"> </w:t>
      </w:r>
      <w:r w:rsidRPr="00C12793">
        <w:t>For IAB-node, the processing times between a downlink indication for DU child link availability from parent node and PDSCH/PUSCH transmission on DU child link should be defined.</w:t>
      </w:r>
    </w:p>
    <w:p w14:paraId="1626AFB9" w14:textId="230B5A3B" w:rsidR="00C12793" w:rsidRPr="00C12793" w:rsidRDefault="00C12793" w:rsidP="00C12793">
      <w:pPr>
        <w:pStyle w:val="a0"/>
        <w:rPr>
          <w:rFonts w:ascii="Times New Roman" w:hAnsi="Times New Roman"/>
          <w:szCs w:val="20"/>
        </w:rPr>
      </w:pPr>
      <w:r w:rsidRPr="00FB411C">
        <w:rPr>
          <w:rFonts w:ascii="Times New Roman" w:hAnsi="Times New Roman"/>
          <w:b/>
          <w:szCs w:val="20"/>
        </w:rPr>
        <w:t xml:space="preserve">Proposal </w:t>
      </w:r>
      <w:r>
        <w:rPr>
          <w:rFonts w:ascii="Times New Roman" w:hAnsi="Times New Roman"/>
          <w:b/>
          <w:szCs w:val="20"/>
        </w:rPr>
        <w:t xml:space="preserve"> </w:t>
      </w:r>
      <w:r w:rsidR="002E3EDC">
        <w:rPr>
          <w:rFonts w:ascii="Times New Roman" w:hAnsi="Times New Roman"/>
          <w:b/>
          <w:szCs w:val="20"/>
        </w:rPr>
        <w:t>2</w:t>
      </w:r>
      <w:r w:rsidRPr="00FB411C">
        <w:rPr>
          <w:rFonts w:ascii="Times New Roman" w:hAnsi="Times New Roman"/>
          <w:b/>
          <w:szCs w:val="20"/>
        </w:rPr>
        <w:t>:</w:t>
      </w:r>
      <w:r>
        <w:rPr>
          <w:rFonts w:ascii="Times New Roman" w:hAnsi="Times New Roman"/>
          <w:b/>
          <w:szCs w:val="20"/>
        </w:rPr>
        <w:t xml:space="preserve"> </w:t>
      </w:r>
      <w:r w:rsidR="002E3EDC" w:rsidRPr="002E3EDC">
        <w:rPr>
          <w:rFonts w:eastAsia="Calibri"/>
          <w:szCs w:val="20"/>
          <w:lang w:val="en-GB" w:eastAsia="x-none"/>
        </w:rPr>
        <w:t>New DCI Format</w:t>
      </w:r>
      <w:r w:rsidR="002E3EDC">
        <w:rPr>
          <w:rFonts w:eastAsia="Calibri"/>
          <w:szCs w:val="20"/>
          <w:lang w:val="en-GB"/>
        </w:rPr>
        <w:t xml:space="preserve"> is used for </w:t>
      </w:r>
      <w:r w:rsidR="002E3EDC" w:rsidRPr="002E3EDC">
        <w:rPr>
          <w:rFonts w:eastAsia="Calibri"/>
          <w:szCs w:val="20"/>
          <w:lang w:val="en-GB"/>
        </w:rPr>
        <w:t>explicit indication of DU-IA</w:t>
      </w:r>
      <w:r w:rsidR="002E3EDC">
        <w:rPr>
          <w:rFonts w:eastAsia="Calibri"/>
          <w:szCs w:val="20"/>
          <w:lang w:val="en-GB"/>
        </w:rPr>
        <w:t>.</w:t>
      </w:r>
      <w:r w:rsidR="002E3EDC" w:rsidRPr="00C12793">
        <w:rPr>
          <w:rFonts w:ascii="Times New Roman" w:hAnsi="Times New Roman"/>
          <w:szCs w:val="20"/>
        </w:rPr>
        <w:t xml:space="preserve"> </w:t>
      </w:r>
      <w:r w:rsidRPr="00C12793">
        <w:rPr>
          <w:rFonts w:ascii="Times New Roman" w:hAnsi="Times New Roman"/>
          <w:szCs w:val="20"/>
        </w:rPr>
        <w:t xml:space="preserve">Further down-select additional slot format for DU resource from Table 1 in </w:t>
      </w:r>
      <w:r w:rsidR="00043816" w:rsidRPr="00043816">
        <w:rPr>
          <w:rFonts w:ascii="Times New Roman" w:hAnsi="Times New Roman"/>
          <w:szCs w:val="20"/>
        </w:rPr>
        <w:t>R1-</w:t>
      </w:r>
      <w:r w:rsidR="002E3EDC" w:rsidRPr="002E3EDC">
        <w:rPr>
          <w:rFonts w:ascii="Times New Roman" w:hAnsi="Times New Roman"/>
          <w:szCs w:val="20"/>
        </w:rPr>
        <w:t>1912019</w:t>
      </w:r>
    </w:p>
    <w:p w14:paraId="22FC84CB" w14:textId="77777777" w:rsidR="002467EF" w:rsidRPr="00E44037" w:rsidRDefault="002467EF" w:rsidP="002467E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 w:rsidRPr="00E44037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lastRenderedPageBreak/>
        <w:t>Annex</w:t>
      </w:r>
      <w:r w:rsidRPr="00E44037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 xml:space="preserve"> 1. Slot formats</w:t>
      </w:r>
    </w:p>
    <w:p w14:paraId="4C7F17DE" w14:textId="77777777" w:rsidR="002467EF" w:rsidRPr="006C1800" w:rsidRDefault="002467EF" w:rsidP="002467EF">
      <w:pPr>
        <w:shd w:val="clear" w:color="auto" w:fill="FFFFFF"/>
        <w:spacing w:line="240" w:lineRule="atLeast"/>
        <w:jc w:val="center"/>
      </w:pPr>
      <w:r w:rsidRPr="006C1800">
        <w:rPr>
          <w:rFonts w:hint="eastAsia"/>
        </w:rPr>
        <w:t>&lt;</w:t>
      </w:r>
      <w:bookmarkStart w:id="3" w:name="Slot_format_Table"/>
      <w:r w:rsidRPr="006C1800">
        <w:rPr>
          <w:rFonts w:hint="eastAsia"/>
        </w:rPr>
        <w:t xml:space="preserve">38.211 - </w:t>
      </w:r>
      <w:bookmarkStart w:id="4" w:name="_Hlk512253773"/>
      <w:bookmarkEnd w:id="3"/>
      <w:r w:rsidRPr="00CA657A">
        <w:t>Table 11.1.1-</w:t>
      </w:r>
      <w:bookmarkEnd w:id="4"/>
      <w:r w:rsidRPr="00CA657A">
        <w:t>1: Slot formats for normal cyclic prefix</w:t>
      </w:r>
      <w:r w:rsidRPr="006C1800">
        <w:rPr>
          <w:rFonts w:hint="eastAsia"/>
        </w:rPr>
        <w:t xml:space="preserve"> &gt;</w:t>
      </w:r>
    </w:p>
    <w:p w14:paraId="42C37B5C" w14:textId="77777777" w:rsidR="002467EF" w:rsidRDefault="002467EF" w:rsidP="002467EF">
      <w:pPr>
        <w:pStyle w:val="a0"/>
        <w:rPr>
          <w:rFonts w:ascii="Arial" w:eastAsia="宋体" w:hAnsi="Arial"/>
          <w:sz w:val="36"/>
          <w:szCs w:val="20"/>
          <w:lang w:val="fr-FR" w:eastAsia="zh-CN"/>
        </w:rPr>
      </w:pPr>
      <w:r w:rsidRPr="007C74FB">
        <w:rPr>
          <w:rFonts w:eastAsia="宋体" w:hint="eastAsia"/>
          <w:noProof/>
          <w:lang w:eastAsia="zh-CN"/>
        </w:rPr>
        <w:lastRenderedPageBreak/>
        <w:drawing>
          <wp:inline distT="0" distB="0" distL="0" distR="0" wp14:anchorId="60605ED9" wp14:editId="6C239048">
            <wp:extent cx="5733415" cy="8573683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8573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F25EAD" w14:textId="3351E306" w:rsidR="00C03D70" w:rsidRPr="00C03D70" w:rsidRDefault="00C03D70" w:rsidP="00C12793">
      <w:pPr>
        <w:rPr>
          <w:szCs w:val="20"/>
        </w:rPr>
      </w:pPr>
    </w:p>
    <w:sectPr w:rsidR="00C03D70" w:rsidRPr="00C03D70">
      <w:headerReference w:type="default" r:id="rId11"/>
      <w:footerReference w:type="default" r:id="rId12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79E201" w14:textId="77777777" w:rsidR="00821A11" w:rsidRDefault="00821A11">
      <w:r>
        <w:separator/>
      </w:r>
    </w:p>
  </w:endnote>
  <w:endnote w:type="continuationSeparator" w:id="0">
    <w:p w14:paraId="7344402A" w14:textId="77777777" w:rsidR="00821A11" w:rsidRDefault="00821A11">
      <w:r>
        <w:continuationSeparator/>
      </w:r>
    </w:p>
  </w:endnote>
  <w:endnote w:type="continuationNotice" w:id="1">
    <w:p w14:paraId="70C8AED1" w14:textId="77777777" w:rsidR="00821A11" w:rsidRDefault="00821A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EC95A5" w14:textId="1F1B6924" w:rsidR="005163B3" w:rsidRPr="00E7456F" w:rsidRDefault="005163B3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2E3EDC">
      <w:rPr>
        <w:rStyle w:val="ac"/>
        <w:noProof/>
      </w:rPr>
      <w:t>6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2E3EDC">
      <w:rPr>
        <w:rStyle w:val="ac"/>
        <w:noProof/>
      </w:rPr>
      <w:t>7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40FEC5" w14:textId="77777777" w:rsidR="00821A11" w:rsidRDefault="00821A11">
      <w:r>
        <w:separator/>
      </w:r>
    </w:p>
  </w:footnote>
  <w:footnote w:type="continuationSeparator" w:id="0">
    <w:p w14:paraId="0ED4FC35" w14:textId="77777777" w:rsidR="00821A11" w:rsidRDefault="00821A11">
      <w:r>
        <w:continuationSeparator/>
      </w:r>
    </w:p>
  </w:footnote>
  <w:footnote w:type="continuationNotice" w:id="1">
    <w:p w14:paraId="69DEA0C0" w14:textId="77777777" w:rsidR="00821A11" w:rsidRDefault="00821A1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3218FD" w14:textId="77777777" w:rsidR="005163B3" w:rsidRDefault="005163B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50A1359"/>
    <w:multiLevelType w:val="hybridMultilevel"/>
    <w:tmpl w:val="EFECC1CA"/>
    <w:lvl w:ilvl="0" w:tplc="E4DC6A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76784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F679C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A2841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E8FA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2A89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AC63C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68479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36073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9F53DEF"/>
    <w:multiLevelType w:val="hybridMultilevel"/>
    <w:tmpl w:val="8B604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57D62"/>
    <w:multiLevelType w:val="hybridMultilevel"/>
    <w:tmpl w:val="287ED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>
    <w:nsid w:val="12951320"/>
    <w:multiLevelType w:val="hybridMultilevel"/>
    <w:tmpl w:val="A9406B10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B7242E"/>
    <w:multiLevelType w:val="hybridMultilevel"/>
    <w:tmpl w:val="F6B88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584055"/>
    <w:multiLevelType w:val="hybridMultilevel"/>
    <w:tmpl w:val="80826634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21D7DDF"/>
    <w:multiLevelType w:val="hybridMultilevel"/>
    <w:tmpl w:val="2EE46252"/>
    <w:lvl w:ilvl="0" w:tplc="D892EFE2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35E0C98"/>
    <w:multiLevelType w:val="hybridMultilevel"/>
    <w:tmpl w:val="AD841D12"/>
    <w:lvl w:ilvl="0" w:tplc="8056F78E">
      <w:start w:val="1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626335C"/>
    <w:multiLevelType w:val="hybridMultilevel"/>
    <w:tmpl w:val="3ECC7CDA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6D74C2C"/>
    <w:multiLevelType w:val="hybridMultilevel"/>
    <w:tmpl w:val="D152DA2A"/>
    <w:lvl w:ilvl="0" w:tplc="3E800DB4">
      <w:start w:val="1"/>
      <w:numFmt w:val="bullet"/>
      <w:lvlText w:val="-"/>
      <w:lvlJc w:val="left"/>
      <w:pPr>
        <w:ind w:left="66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2">
    <w:nsid w:val="2FE820E0"/>
    <w:multiLevelType w:val="hybridMultilevel"/>
    <w:tmpl w:val="EBFCE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A4186A"/>
    <w:multiLevelType w:val="hybridMultilevel"/>
    <w:tmpl w:val="3B1AB8DA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A48292A"/>
    <w:multiLevelType w:val="hybridMultilevel"/>
    <w:tmpl w:val="EC6A1BDA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B68397E"/>
    <w:multiLevelType w:val="hybridMultilevel"/>
    <w:tmpl w:val="B260884A"/>
    <w:lvl w:ilvl="0" w:tplc="D892EFE2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F4621DB"/>
    <w:multiLevelType w:val="hybridMultilevel"/>
    <w:tmpl w:val="F2C29402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19E160B"/>
    <w:multiLevelType w:val="hybridMultilevel"/>
    <w:tmpl w:val="CFAECA9E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34B5601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4C1D99"/>
    <w:multiLevelType w:val="hybridMultilevel"/>
    <w:tmpl w:val="CA327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0F58B0"/>
    <w:multiLevelType w:val="hybridMultilevel"/>
    <w:tmpl w:val="53EAA39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8E71662"/>
    <w:multiLevelType w:val="hybridMultilevel"/>
    <w:tmpl w:val="D66A43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D9475E7"/>
    <w:multiLevelType w:val="hybridMultilevel"/>
    <w:tmpl w:val="E884AB38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5881470"/>
    <w:multiLevelType w:val="hybridMultilevel"/>
    <w:tmpl w:val="908E0520"/>
    <w:lvl w:ilvl="0" w:tplc="893C6BF8">
      <w:start w:val="55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DA5756"/>
    <w:multiLevelType w:val="hybridMultilevel"/>
    <w:tmpl w:val="A71C628C"/>
    <w:lvl w:ilvl="0" w:tplc="8056F78E">
      <w:start w:val="1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1430757"/>
    <w:multiLevelType w:val="hybridMultilevel"/>
    <w:tmpl w:val="2AA8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F223B6"/>
    <w:multiLevelType w:val="hybridMultilevel"/>
    <w:tmpl w:val="E5988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53185D"/>
    <w:multiLevelType w:val="hybridMultilevel"/>
    <w:tmpl w:val="D3E46FF8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A56434E"/>
    <w:multiLevelType w:val="hybridMultilevel"/>
    <w:tmpl w:val="372851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6C17756E"/>
    <w:multiLevelType w:val="hybridMultilevel"/>
    <w:tmpl w:val="B282A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1">
    <w:nsid w:val="6F107AED"/>
    <w:multiLevelType w:val="hybridMultilevel"/>
    <w:tmpl w:val="3A32D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260F2B"/>
    <w:multiLevelType w:val="hybridMultilevel"/>
    <w:tmpl w:val="8AAEBB36"/>
    <w:lvl w:ilvl="0" w:tplc="D892EFE2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A415961"/>
    <w:multiLevelType w:val="hybridMultilevel"/>
    <w:tmpl w:val="6CC8CF5C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36"/>
  </w:num>
  <w:num w:numId="2">
    <w:abstractNumId w:val="0"/>
  </w:num>
  <w:num w:numId="3">
    <w:abstractNumId w:val="35"/>
  </w:num>
  <w:num w:numId="4">
    <w:abstractNumId w:val="4"/>
  </w:num>
  <w:num w:numId="5">
    <w:abstractNumId w:val="30"/>
  </w:num>
  <w:num w:numId="6">
    <w:abstractNumId w:val="13"/>
  </w:num>
  <w:num w:numId="7">
    <w:abstractNumId w:val="27"/>
  </w:num>
  <w:num w:numId="8">
    <w:abstractNumId w:val="1"/>
  </w:num>
  <w:num w:numId="9">
    <w:abstractNumId w:val="11"/>
  </w:num>
  <w:num w:numId="10">
    <w:abstractNumId w:val="25"/>
  </w:num>
  <w:num w:numId="11">
    <w:abstractNumId w:val="14"/>
  </w:num>
  <w:num w:numId="12">
    <w:abstractNumId w:val="22"/>
  </w:num>
  <w:num w:numId="13">
    <w:abstractNumId w:val="17"/>
  </w:num>
  <w:num w:numId="14">
    <w:abstractNumId w:val="23"/>
  </w:num>
  <w:num w:numId="15">
    <w:abstractNumId w:val="16"/>
  </w:num>
  <w:num w:numId="16">
    <w:abstractNumId w:val="32"/>
  </w:num>
  <w:num w:numId="17">
    <w:abstractNumId w:val="5"/>
  </w:num>
  <w:num w:numId="18">
    <w:abstractNumId w:val="7"/>
  </w:num>
  <w:num w:numId="19">
    <w:abstractNumId w:val="33"/>
  </w:num>
  <w:num w:numId="20">
    <w:abstractNumId w:val="8"/>
  </w:num>
  <w:num w:numId="21">
    <w:abstractNumId w:val="15"/>
  </w:num>
  <w:num w:numId="22">
    <w:abstractNumId w:val="26"/>
  </w:num>
  <w:num w:numId="23">
    <w:abstractNumId w:val="18"/>
  </w:num>
  <w:num w:numId="24">
    <w:abstractNumId w:val="9"/>
  </w:num>
  <w:num w:numId="25">
    <w:abstractNumId w:val="31"/>
  </w:num>
  <w:num w:numId="26">
    <w:abstractNumId w:val="24"/>
  </w:num>
  <w:num w:numId="27">
    <w:abstractNumId w:val="19"/>
  </w:num>
  <w:num w:numId="28">
    <w:abstractNumId w:val="28"/>
  </w:num>
  <w:num w:numId="29">
    <w:abstractNumId w:val="20"/>
  </w:num>
  <w:num w:numId="30">
    <w:abstractNumId w:val="29"/>
  </w:num>
  <w:num w:numId="31">
    <w:abstractNumId w:val="34"/>
  </w:num>
  <w:num w:numId="32">
    <w:abstractNumId w:val="10"/>
  </w:num>
  <w:num w:numId="33">
    <w:abstractNumId w:val="3"/>
  </w:num>
  <w:num w:numId="34">
    <w:abstractNumId w:val="6"/>
  </w:num>
  <w:num w:numId="35">
    <w:abstractNumId w:val="21"/>
  </w:num>
  <w:num w:numId="36">
    <w:abstractNumId w:val="2"/>
  </w:num>
  <w:num w:numId="3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279E"/>
    <w:rsid w:val="00004DD6"/>
    <w:rsid w:val="000054C0"/>
    <w:rsid w:val="000056A7"/>
    <w:rsid w:val="00005B9C"/>
    <w:rsid w:val="000100CC"/>
    <w:rsid w:val="00014788"/>
    <w:rsid w:val="00017714"/>
    <w:rsid w:val="00017F21"/>
    <w:rsid w:val="00022CB4"/>
    <w:rsid w:val="0002462D"/>
    <w:rsid w:val="00024A15"/>
    <w:rsid w:val="000273FD"/>
    <w:rsid w:val="0002784B"/>
    <w:rsid w:val="0002786A"/>
    <w:rsid w:val="00032856"/>
    <w:rsid w:val="00032BE2"/>
    <w:rsid w:val="00033B21"/>
    <w:rsid w:val="00034348"/>
    <w:rsid w:val="00037587"/>
    <w:rsid w:val="000377D9"/>
    <w:rsid w:val="0004051F"/>
    <w:rsid w:val="00041699"/>
    <w:rsid w:val="00043816"/>
    <w:rsid w:val="00046452"/>
    <w:rsid w:val="0005100C"/>
    <w:rsid w:val="0005168C"/>
    <w:rsid w:val="00051B53"/>
    <w:rsid w:val="00051C62"/>
    <w:rsid w:val="00052402"/>
    <w:rsid w:val="000528A1"/>
    <w:rsid w:val="00053DF5"/>
    <w:rsid w:val="00055ACB"/>
    <w:rsid w:val="00055FCB"/>
    <w:rsid w:val="00062D7E"/>
    <w:rsid w:val="000636C4"/>
    <w:rsid w:val="0006567F"/>
    <w:rsid w:val="00072B01"/>
    <w:rsid w:val="00074060"/>
    <w:rsid w:val="00076E96"/>
    <w:rsid w:val="0007708D"/>
    <w:rsid w:val="000773F6"/>
    <w:rsid w:val="00080662"/>
    <w:rsid w:val="000855F8"/>
    <w:rsid w:val="00085868"/>
    <w:rsid w:val="00095318"/>
    <w:rsid w:val="000958B4"/>
    <w:rsid w:val="00095BBB"/>
    <w:rsid w:val="000969C4"/>
    <w:rsid w:val="00096DAC"/>
    <w:rsid w:val="000A05CD"/>
    <w:rsid w:val="000A18B2"/>
    <w:rsid w:val="000A5466"/>
    <w:rsid w:val="000A6249"/>
    <w:rsid w:val="000A64CB"/>
    <w:rsid w:val="000A66F1"/>
    <w:rsid w:val="000A7506"/>
    <w:rsid w:val="000B01B5"/>
    <w:rsid w:val="000B0B02"/>
    <w:rsid w:val="000B31CF"/>
    <w:rsid w:val="000B3979"/>
    <w:rsid w:val="000B3BAB"/>
    <w:rsid w:val="000B3E4E"/>
    <w:rsid w:val="000B4819"/>
    <w:rsid w:val="000B55E6"/>
    <w:rsid w:val="000B5BB8"/>
    <w:rsid w:val="000B6313"/>
    <w:rsid w:val="000C2C02"/>
    <w:rsid w:val="000C6C83"/>
    <w:rsid w:val="000C733F"/>
    <w:rsid w:val="000D515E"/>
    <w:rsid w:val="000D5208"/>
    <w:rsid w:val="000D57AB"/>
    <w:rsid w:val="000D5CAF"/>
    <w:rsid w:val="000D668C"/>
    <w:rsid w:val="000D6CAA"/>
    <w:rsid w:val="000D6F08"/>
    <w:rsid w:val="000D72B3"/>
    <w:rsid w:val="000D7313"/>
    <w:rsid w:val="000D7F0F"/>
    <w:rsid w:val="000E189F"/>
    <w:rsid w:val="000E22D3"/>
    <w:rsid w:val="000E2EA4"/>
    <w:rsid w:val="000E3E99"/>
    <w:rsid w:val="000E5C66"/>
    <w:rsid w:val="000E5FCE"/>
    <w:rsid w:val="000E7848"/>
    <w:rsid w:val="000F0DB3"/>
    <w:rsid w:val="000F162C"/>
    <w:rsid w:val="000F20E6"/>
    <w:rsid w:val="000F5307"/>
    <w:rsid w:val="000F6D45"/>
    <w:rsid w:val="000F7E9E"/>
    <w:rsid w:val="0010065D"/>
    <w:rsid w:val="00100712"/>
    <w:rsid w:val="00103D3A"/>
    <w:rsid w:val="00104824"/>
    <w:rsid w:val="00106082"/>
    <w:rsid w:val="0010634F"/>
    <w:rsid w:val="00107CC3"/>
    <w:rsid w:val="001103E3"/>
    <w:rsid w:val="00110BDC"/>
    <w:rsid w:val="00110E71"/>
    <w:rsid w:val="00111D52"/>
    <w:rsid w:val="00112AB0"/>
    <w:rsid w:val="00112C61"/>
    <w:rsid w:val="001131E4"/>
    <w:rsid w:val="00114348"/>
    <w:rsid w:val="0011627E"/>
    <w:rsid w:val="00120395"/>
    <w:rsid w:val="00122DC7"/>
    <w:rsid w:val="00123920"/>
    <w:rsid w:val="00123FA2"/>
    <w:rsid w:val="001256FC"/>
    <w:rsid w:val="00127E57"/>
    <w:rsid w:val="00130B4A"/>
    <w:rsid w:val="001316E0"/>
    <w:rsid w:val="00131A4A"/>
    <w:rsid w:val="00133CFB"/>
    <w:rsid w:val="00134261"/>
    <w:rsid w:val="00134D51"/>
    <w:rsid w:val="0013670E"/>
    <w:rsid w:val="00141CC8"/>
    <w:rsid w:val="00142059"/>
    <w:rsid w:val="001428AB"/>
    <w:rsid w:val="001457AC"/>
    <w:rsid w:val="001460A1"/>
    <w:rsid w:val="00147E5D"/>
    <w:rsid w:val="00147F65"/>
    <w:rsid w:val="00150240"/>
    <w:rsid w:val="00150A25"/>
    <w:rsid w:val="00151437"/>
    <w:rsid w:val="001530FD"/>
    <w:rsid w:val="001531D8"/>
    <w:rsid w:val="0015335C"/>
    <w:rsid w:val="001537C6"/>
    <w:rsid w:val="001554AC"/>
    <w:rsid w:val="001565F5"/>
    <w:rsid w:val="00160B53"/>
    <w:rsid w:val="0016180C"/>
    <w:rsid w:val="00161B07"/>
    <w:rsid w:val="00161C70"/>
    <w:rsid w:val="00165ABE"/>
    <w:rsid w:val="00166DFC"/>
    <w:rsid w:val="00167548"/>
    <w:rsid w:val="00171099"/>
    <w:rsid w:val="00171298"/>
    <w:rsid w:val="001722F6"/>
    <w:rsid w:val="00173200"/>
    <w:rsid w:val="0017424D"/>
    <w:rsid w:val="00174729"/>
    <w:rsid w:val="00180061"/>
    <w:rsid w:val="00181F2E"/>
    <w:rsid w:val="00184C16"/>
    <w:rsid w:val="00184EF0"/>
    <w:rsid w:val="00190C90"/>
    <w:rsid w:val="0019151A"/>
    <w:rsid w:val="00191EFE"/>
    <w:rsid w:val="001928B8"/>
    <w:rsid w:val="00192BE0"/>
    <w:rsid w:val="00193B07"/>
    <w:rsid w:val="00193CB3"/>
    <w:rsid w:val="00195826"/>
    <w:rsid w:val="00195A32"/>
    <w:rsid w:val="0019617E"/>
    <w:rsid w:val="001A03F5"/>
    <w:rsid w:val="001A0607"/>
    <w:rsid w:val="001A3365"/>
    <w:rsid w:val="001A4B6E"/>
    <w:rsid w:val="001A5B61"/>
    <w:rsid w:val="001A68BF"/>
    <w:rsid w:val="001A71A6"/>
    <w:rsid w:val="001B283F"/>
    <w:rsid w:val="001B5566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C76AC"/>
    <w:rsid w:val="001D1E28"/>
    <w:rsid w:val="001D39E9"/>
    <w:rsid w:val="001D4EF1"/>
    <w:rsid w:val="001D68AB"/>
    <w:rsid w:val="001D6B18"/>
    <w:rsid w:val="001D6C22"/>
    <w:rsid w:val="001D79F6"/>
    <w:rsid w:val="001D7A31"/>
    <w:rsid w:val="001E3E02"/>
    <w:rsid w:val="001E3FF2"/>
    <w:rsid w:val="001E6A17"/>
    <w:rsid w:val="001E6D77"/>
    <w:rsid w:val="001E7A31"/>
    <w:rsid w:val="001F0B80"/>
    <w:rsid w:val="001F20D7"/>
    <w:rsid w:val="001F2167"/>
    <w:rsid w:val="001F358A"/>
    <w:rsid w:val="001F74FB"/>
    <w:rsid w:val="002016AF"/>
    <w:rsid w:val="00203254"/>
    <w:rsid w:val="00204993"/>
    <w:rsid w:val="00204FA1"/>
    <w:rsid w:val="00205120"/>
    <w:rsid w:val="00207141"/>
    <w:rsid w:val="00211138"/>
    <w:rsid w:val="0021133F"/>
    <w:rsid w:val="002115E3"/>
    <w:rsid w:val="0021248D"/>
    <w:rsid w:val="0021287F"/>
    <w:rsid w:val="002129B0"/>
    <w:rsid w:val="00214AF1"/>
    <w:rsid w:val="00220E0C"/>
    <w:rsid w:val="00221976"/>
    <w:rsid w:val="00222E3F"/>
    <w:rsid w:val="0022538D"/>
    <w:rsid w:val="00226DC1"/>
    <w:rsid w:val="002310ED"/>
    <w:rsid w:val="002319FC"/>
    <w:rsid w:val="002321A9"/>
    <w:rsid w:val="0023460C"/>
    <w:rsid w:val="00235B7E"/>
    <w:rsid w:val="00235D5B"/>
    <w:rsid w:val="00241153"/>
    <w:rsid w:val="0024448A"/>
    <w:rsid w:val="002467EF"/>
    <w:rsid w:val="00247106"/>
    <w:rsid w:val="002477F2"/>
    <w:rsid w:val="00247D96"/>
    <w:rsid w:val="00247FA4"/>
    <w:rsid w:val="00250D1E"/>
    <w:rsid w:val="002535F9"/>
    <w:rsid w:val="00253A5B"/>
    <w:rsid w:val="002569E2"/>
    <w:rsid w:val="002574D7"/>
    <w:rsid w:val="00257783"/>
    <w:rsid w:val="00260401"/>
    <w:rsid w:val="002609E8"/>
    <w:rsid w:val="0026135B"/>
    <w:rsid w:val="0026304A"/>
    <w:rsid w:val="00263236"/>
    <w:rsid w:val="002650AF"/>
    <w:rsid w:val="00265AB1"/>
    <w:rsid w:val="00265E6D"/>
    <w:rsid w:val="00266E54"/>
    <w:rsid w:val="002706A5"/>
    <w:rsid w:val="00272EE2"/>
    <w:rsid w:val="00273ECB"/>
    <w:rsid w:val="00274325"/>
    <w:rsid w:val="00274F32"/>
    <w:rsid w:val="002754DF"/>
    <w:rsid w:val="00275D3A"/>
    <w:rsid w:val="00276F5A"/>
    <w:rsid w:val="00281B1F"/>
    <w:rsid w:val="00281F85"/>
    <w:rsid w:val="0028228E"/>
    <w:rsid w:val="002823DF"/>
    <w:rsid w:val="00283304"/>
    <w:rsid w:val="00284106"/>
    <w:rsid w:val="00284B36"/>
    <w:rsid w:val="00285517"/>
    <w:rsid w:val="0028655C"/>
    <w:rsid w:val="002907CA"/>
    <w:rsid w:val="00294595"/>
    <w:rsid w:val="002954C3"/>
    <w:rsid w:val="00296D86"/>
    <w:rsid w:val="002974E9"/>
    <w:rsid w:val="002A0313"/>
    <w:rsid w:val="002A0563"/>
    <w:rsid w:val="002A1B1F"/>
    <w:rsid w:val="002A29D3"/>
    <w:rsid w:val="002A313D"/>
    <w:rsid w:val="002A6322"/>
    <w:rsid w:val="002A7EA8"/>
    <w:rsid w:val="002B0AF1"/>
    <w:rsid w:val="002B0DDA"/>
    <w:rsid w:val="002B106F"/>
    <w:rsid w:val="002B34B3"/>
    <w:rsid w:val="002B4E57"/>
    <w:rsid w:val="002B57CE"/>
    <w:rsid w:val="002C007D"/>
    <w:rsid w:val="002C0219"/>
    <w:rsid w:val="002C0304"/>
    <w:rsid w:val="002C1E06"/>
    <w:rsid w:val="002C1FD7"/>
    <w:rsid w:val="002C3299"/>
    <w:rsid w:val="002C3E24"/>
    <w:rsid w:val="002C453A"/>
    <w:rsid w:val="002C455D"/>
    <w:rsid w:val="002C4923"/>
    <w:rsid w:val="002C5AD6"/>
    <w:rsid w:val="002C625D"/>
    <w:rsid w:val="002C62BE"/>
    <w:rsid w:val="002C7CE9"/>
    <w:rsid w:val="002D1686"/>
    <w:rsid w:val="002D22DD"/>
    <w:rsid w:val="002D2C8C"/>
    <w:rsid w:val="002D5ECC"/>
    <w:rsid w:val="002E0EF2"/>
    <w:rsid w:val="002E12CF"/>
    <w:rsid w:val="002E3EDC"/>
    <w:rsid w:val="002E5303"/>
    <w:rsid w:val="002E755D"/>
    <w:rsid w:val="002E7C0F"/>
    <w:rsid w:val="002F1A77"/>
    <w:rsid w:val="002F2BAD"/>
    <w:rsid w:val="002F2E09"/>
    <w:rsid w:val="002F30B2"/>
    <w:rsid w:val="002F3308"/>
    <w:rsid w:val="002F6925"/>
    <w:rsid w:val="00300DC1"/>
    <w:rsid w:val="00303528"/>
    <w:rsid w:val="00303AED"/>
    <w:rsid w:val="003040FA"/>
    <w:rsid w:val="003048A7"/>
    <w:rsid w:val="0030544C"/>
    <w:rsid w:val="003063BF"/>
    <w:rsid w:val="00307475"/>
    <w:rsid w:val="0031342C"/>
    <w:rsid w:val="003139EC"/>
    <w:rsid w:val="003141DE"/>
    <w:rsid w:val="00316981"/>
    <w:rsid w:val="00317265"/>
    <w:rsid w:val="003207A2"/>
    <w:rsid w:val="00321581"/>
    <w:rsid w:val="00323A1D"/>
    <w:rsid w:val="00324299"/>
    <w:rsid w:val="00325875"/>
    <w:rsid w:val="003307CA"/>
    <w:rsid w:val="00330E13"/>
    <w:rsid w:val="0033267A"/>
    <w:rsid w:val="00333983"/>
    <w:rsid w:val="00334592"/>
    <w:rsid w:val="0034001B"/>
    <w:rsid w:val="00340E0F"/>
    <w:rsid w:val="00342983"/>
    <w:rsid w:val="003437D1"/>
    <w:rsid w:val="0034413A"/>
    <w:rsid w:val="00344AE4"/>
    <w:rsid w:val="00344E66"/>
    <w:rsid w:val="00346524"/>
    <w:rsid w:val="00346F06"/>
    <w:rsid w:val="00347C37"/>
    <w:rsid w:val="003506AB"/>
    <w:rsid w:val="00351183"/>
    <w:rsid w:val="0035314C"/>
    <w:rsid w:val="003554FE"/>
    <w:rsid w:val="00356453"/>
    <w:rsid w:val="003567C4"/>
    <w:rsid w:val="003604F9"/>
    <w:rsid w:val="0036151A"/>
    <w:rsid w:val="003631EB"/>
    <w:rsid w:val="00364D92"/>
    <w:rsid w:val="0036633B"/>
    <w:rsid w:val="0036761C"/>
    <w:rsid w:val="00367816"/>
    <w:rsid w:val="00367877"/>
    <w:rsid w:val="00370162"/>
    <w:rsid w:val="0037173A"/>
    <w:rsid w:val="00373BE7"/>
    <w:rsid w:val="00373DF3"/>
    <w:rsid w:val="0037513D"/>
    <w:rsid w:val="00375392"/>
    <w:rsid w:val="003773F8"/>
    <w:rsid w:val="00377FAD"/>
    <w:rsid w:val="00382DB2"/>
    <w:rsid w:val="003875DF"/>
    <w:rsid w:val="00390ECA"/>
    <w:rsid w:val="00395CD3"/>
    <w:rsid w:val="00397BCC"/>
    <w:rsid w:val="003A39FB"/>
    <w:rsid w:val="003A66A5"/>
    <w:rsid w:val="003A7134"/>
    <w:rsid w:val="003B00EE"/>
    <w:rsid w:val="003B568E"/>
    <w:rsid w:val="003B580C"/>
    <w:rsid w:val="003B5CDE"/>
    <w:rsid w:val="003B65FA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D1853"/>
    <w:rsid w:val="003D3518"/>
    <w:rsid w:val="003D3A81"/>
    <w:rsid w:val="003D418E"/>
    <w:rsid w:val="003D44CA"/>
    <w:rsid w:val="003D519E"/>
    <w:rsid w:val="003D7EE3"/>
    <w:rsid w:val="003E19AD"/>
    <w:rsid w:val="003E2409"/>
    <w:rsid w:val="003E2B89"/>
    <w:rsid w:val="003E2C05"/>
    <w:rsid w:val="003E3D90"/>
    <w:rsid w:val="003E5869"/>
    <w:rsid w:val="003E66C0"/>
    <w:rsid w:val="003E6E7D"/>
    <w:rsid w:val="003F1A46"/>
    <w:rsid w:val="003F2BF8"/>
    <w:rsid w:val="003F4012"/>
    <w:rsid w:val="003F42F0"/>
    <w:rsid w:val="003F4CF2"/>
    <w:rsid w:val="003F4F94"/>
    <w:rsid w:val="003F5451"/>
    <w:rsid w:val="003F6368"/>
    <w:rsid w:val="003F65F4"/>
    <w:rsid w:val="003F671D"/>
    <w:rsid w:val="003F6B07"/>
    <w:rsid w:val="003F6EA9"/>
    <w:rsid w:val="003F707C"/>
    <w:rsid w:val="00400B6B"/>
    <w:rsid w:val="00401370"/>
    <w:rsid w:val="0040283B"/>
    <w:rsid w:val="0040335F"/>
    <w:rsid w:val="00403F09"/>
    <w:rsid w:val="00405630"/>
    <w:rsid w:val="00406253"/>
    <w:rsid w:val="00407F18"/>
    <w:rsid w:val="004127AD"/>
    <w:rsid w:val="00412E40"/>
    <w:rsid w:val="004139E7"/>
    <w:rsid w:val="00413AD0"/>
    <w:rsid w:val="004148DC"/>
    <w:rsid w:val="00415564"/>
    <w:rsid w:val="0041667B"/>
    <w:rsid w:val="00423300"/>
    <w:rsid w:val="004233B8"/>
    <w:rsid w:val="00423DCA"/>
    <w:rsid w:val="004249E7"/>
    <w:rsid w:val="00425DC9"/>
    <w:rsid w:val="00431839"/>
    <w:rsid w:val="00431E2A"/>
    <w:rsid w:val="00434B9F"/>
    <w:rsid w:val="00434E4E"/>
    <w:rsid w:val="004355F4"/>
    <w:rsid w:val="0043609C"/>
    <w:rsid w:val="0043726A"/>
    <w:rsid w:val="004405B2"/>
    <w:rsid w:val="00443756"/>
    <w:rsid w:val="004441E2"/>
    <w:rsid w:val="00444BD2"/>
    <w:rsid w:val="00446637"/>
    <w:rsid w:val="00450973"/>
    <w:rsid w:val="00451E00"/>
    <w:rsid w:val="004547B4"/>
    <w:rsid w:val="00461013"/>
    <w:rsid w:val="00463DC4"/>
    <w:rsid w:val="0046553C"/>
    <w:rsid w:val="00466123"/>
    <w:rsid w:val="00466BDD"/>
    <w:rsid w:val="00467A3F"/>
    <w:rsid w:val="004711D4"/>
    <w:rsid w:val="00471AD0"/>
    <w:rsid w:val="004720FB"/>
    <w:rsid w:val="00475283"/>
    <w:rsid w:val="00480916"/>
    <w:rsid w:val="00481E41"/>
    <w:rsid w:val="00481FB9"/>
    <w:rsid w:val="004831CD"/>
    <w:rsid w:val="00487AAD"/>
    <w:rsid w:val="00490F6A"/>
    <w:rsid w:val="00492704"/>
    <w:rsid w:val="0049327F"/>
    <w:rsid w:val="00494081"/>
    <w:rsid w:val="0049518F"/>
    <w:rsid w:val="00495F27"/>
    <w:rsid w:val="004A3268"/>
    <w:rsid w:val="004A49D2"/>
    <w:rsid w:val="004A4A95"/>
    <w:rsid w:val="004A5113"/>
    <w:rsid w:val="004A6816"/>
    <w:rsid w:val="004A6E10"/>
    <w:rsid w:val="004A735F"/>
    <w:rsid w:val="004A73F2"/>
    <w:rsid w:val="004B0686"/>
    <w:rsid w:val="004B2F38"/>
    <w:rsid w:val="004B54AF"/>
    <w:rsid w:val="004B57CC"/>
    <w:rsid w:val="004B6341"/>
    <w:rsid w:val="004B677D"/>
    <w:rsid w:val="004B67F0"/>
    <w:rsid w:val="004B7ED6"/>
    <w:rsid w:val="004C07C4"/>
    <w:rsid w:val="004C252D"/>
    <w:rsid w:val="004C2750"/>
    <w:rsid w:val="004C326A"/>
    <w:rsid w:val="004C3EA8"/>
    <w:rsid w:val="004C4189"/>
    <w:rsid w:val="004C4C04"/>
    <w:rsid w:val="004C4ECC"/>
    <w:rsid w:val="004C5D5B"/>
    <w:rsid w:val="004D0070"/>
    <w:rsid w:val="004D020D"/>
    <w:rsid w:val="004D0F38"/>
    <w:rsid w:val="004D1B94"/>
    <w:rsid w:val="004D602D"/>
    <w:rsid w:val="004D7B88"/>
    <w:rsid w:val="004E04A6"/>
    <w:rsid w:val="004E3572"/>
    <w:rsid w:val="004E3E32"/>
    <w:rsid w:val="004E462B"/>
    <w:rsid w:val="004E5D79"/>
    <w:rsid w:val="004E6C71"/>
    <w:rsid w:val="004E76FB"/>
    <w:rsid w:val="004F11D2"/>
    <w:rsid w:val="004F34C3"/>
    <w:rsid w:val="004F390D"/>
    <w:rsid w:val="004F43B7"/>
    <w:rsid w:val="004F4B4E"/>
    <w:rsid w:val="004F5198"/>
    <w:rsid w:val="004F7FA9"/>
    <w:rsid w:val="00501114"/>
    <w:rsid w:val="00502B39"/>
    <w:rsid w:val="0050425E"/>
    <w:rsid w:val="00504524"/>
    <w:rsid w:val="00510403"/>
    <w:rsid w:val="00511D42"/>
    <w:rsid w:val="00513EE8"/>
    <w:rsid w:val="00514D60"/>
    <w:rsid w:val="005163B3"/>
    <w:rsid w:val="005164D7"/>
    <w:rsid w:val="0051799E"/>
    <w:rsid w:val="00517D9C"/>
    <w:rsid w:val="00522AAF"/>
    <w:rsid w:val="005245D8"/>
    <w:rsid w:val="00526A6C"/>
    <w:rsid w:val="00526EAA"/>
    <w:rsid w:val="0053079F"/>
    <w:rsid w:val="005318F9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F24"/>
    <w:rsid w:val="00543483"/>
    <w:rsid w:val="005436FA"/>
    <w:rsid w:val="00543FE1"/>
    <w:rsid w:val="005444E9"/>
    <w:rsid w:val="00545A1D"/>
    <w:rsid w:val="00546966"/>
    <w:rsid w:val="00547A31"/>
    <w:rsid w:val="00547B3A"/>
    <w:rsid w:val="00551185"/>
    <w:rsid w:val="005543C7"/>
    <w:rsid w:val="00554EAB"/>
    <w:rsid w:val="00555A24"/>
    <w:rsid w:val="0056267A"/>
    <w:rsid w:val="005629AE"/>
    <w:rsid w:val="00562AD2"/>
    <w:rsid w:val="00562DB5"/>
    <w:rsid w:val="00565FF9"/>
    <w:rsid w:val="00566AB9"/>
    <w:rsid w:val="00570251"/>
    <w:rsid w:val="00572A00"/>
    <w:rsid w:val="00575405"/>
    <w:rsid w:val="005802C5"/>
    <w:rsid w:val="00581A9B"/>
    <w:rsid w:val="005838EB"/>
    <w:rsid w:val="00585407"/>
    <w:rsid w:val="00585BA1"/>
    <w:rsid w:val="00586508"/>
    <w:rsid w:val="00591A4B"/>
    <w:rsid w:val="00592353"/>
    <w:rsid w:val="00593295"/>
    <w:rsid w:val="005939A6"/>
    <w:rsid w:val="00593FA1"/>
    <w:rsid w:val="00597EBD"/>
    <w:rsid w:val="005A00E5"/>
    <w:rsid w:val="005A04F8"/>
    <w:rsid w:val="005A17B9"/>
    <w:rsid w:val="005A1A32"/>
    <w:rsid w:val="005A1B4C"/>
    <w:rsid w:val="005A1D98"/>
    <w:rsid w:val="005A20D0"/>
    <w:rsid w:val="005A424B"/>
    <w:rsid w:val="005A4865"/>
    <w:rsid w:val="005A4BD1"/>
    <w:rsid w:val="005B04BD"/>
    <w:rsid w:val="005B48F0"/>
    <w:rsid w:val="005B7089"/>
    <w:rsid w:val="005C324E"/>
    <w:rsid w:val="005C4474"/>
    <w:rsid w:val="005C4781"/>
    <w:rsid w:val="005C5A45"/>
    <w:rsid w:val="005C6F75"/>
    <w:rsid w:val="005C7BFF"/>
    <w:rsid w:val="005D0E44"/>
    <w:rsid w:val="005D25B3"/>
    <w:rsid w:val="005D25DE"/>
    <w:rsid w:val="005D389D"/>
    <w:rsid w:val="005D5A72"/>
    <w:rsid w:val="005D63F1"/>
    <w:rsid w:val="005D6636"/>
    <w:rsid w:val="005D7AEA"/>
    <w:rsid w:val="005E142E"/>
    <w:rsid w:val="005E1E11"/>
    <w:rsid w:val="005E33CC"/>
    <w:rsid w:val="005E3AA6"/>
    <w:rsid w:val="005F279F"/>
    <w:rsid w:val="005F3780"/>
    <w:rsid w:val="005F515B"/>
    <w:rsid w:val="005F64E9"/>
    <w:rsid w:val="005F70CC"/>
    <w:rsid w:val="006026D9"/>
    <w:rsid w:val="00603893"/>
    <w:rsid w:val="006039F5"/>
    <w:rsid w:val="00603DCE"/>
    <w:rsid w:val="00604D80"/>
    <w:rsid w:val="006060E6"/>
    <w:rsid w:val="00607341"/>
    <w:rsid w:val="00607EE0"/>
    <w:rsid w:val="00611084"/>
    <w:rsid w:val="006136AC"/>
    <w:rsid w:val="00613930"/>
    <w:rsid w:val="0061440B"/>
    <w:rsid w:val="00615058"/>
    <w:rsid w:val="00616117"/>
    <w:rsid w:val="00617B2E"/>
    <w:rsid w:val="006208F6"/>
    <w:rsid w:val="00621FC6"/>
    <w:rsid w:val="00622D80"/>
    <w:rsid w:val="006234D2"/>
    <w:rsid w:val="006239E7"/>
    <w:rsid w:val="00624D94"/>
    <w:rsid w:val="006253D0"/>
    <w:rsid w:val="00625575"/>
    <w:rsid w:val="00626694"/>
    <w:rsid w:val="00627EF1"/>
    <w:rsid w:val="00630230"/>
    <w:rsid w:val="00635943"/>
    <w:rsid w:val="00635D74"/>
    <w:rsid w:val="00636AFB"/>
    <w:rsid w:val="006379B2"/>
    <w:rsid w:val="00637CD7"/>
    <w:rsid w:val="0064062F"/>
    <w:rsid w:val="0064280F"/>
    <w:rsid w:val="006448D7"/>
    <w:rsid w:val="00644DE1"/>
    <w:rsid w:val="00645238"/>
    <w:rsid w:val="0064523E"/>
    <w:rsid w:val="00645373"/>
    <w:rsid w:val="00646D76"/>
    <w:rsid w:val="006509F7"/>
    <w:rsid w:val="00653FC7"/>
    <w:rsid w:val="00655386"/>
    <w:rsid w:val="006567BC"/>
    <w:rsid w:val="00656C46"/>
    <w:rsid w:val="00657187"/>
    <w:rsid w:val="006637C9"/>
    <w:rsid w:val="00663E69"/>
    <w:rsid w:val="006646E2"/>
    <w:rsid w:val="00673620"/>
    <w:rsid w:val="00674EC1"/>
    <w:rsid w:val="006756EE"/>
    <w:rsid w:val="00675EFE"/>
    <w:rsid w:val="00677C4C"/>
    <w:rsid w:val="006816DD"/>
    <w:rsid w:val="00684E5E"/>
    <w:rsid w:val="00685325"/>
    <w:rsid w:val="006855A7"/>
    <w:rsid w:val="00685884"/>
    <w:rsid w:val="00685B7B"/>
    <w:rsid w:val="0068613C"/>
    <w:rsid w:val="00686C40"/>
    <w:rsid w:val="006875F9"/>
    <w:rsid w:val="0069121A"/>
    <w:rsid w:val="00691685"/>
    <w:rsid w:val="006927E9"/>
    <w:rsid w:val="006928DC"/>
    <w:rsid w:val="00692B2A"/>
    <w:rsid w:val="006934BB"/>
    <w:rsid w:val="00694A4D"/>
    <w:rsid w:val="00694B0F"/>
    <w:rsid w:val="006954D1"/>
    <w:rsid w:val="00695DD9"/>
    <w:rsid w:val="00697C59"/>
    <w:rsid w:val="006A1445"/>
    <w:rsid w:val="006A260C"/>
    <w:rsid w:val="006A6DF0"/>
    <w:rsid w:val="006A798C"/>
    <w:rsid w:val="006B2683"/>
    <w:rsid w:val="006B3D0F"/>
    <w:rsid w:val="006B49CF"/>
    <w:rsid w:val="006B5BEF"/>
    <w:rsid w:val="006B5BFC"/>
    <w:rsid w:val="006B5E54"/>
    <w:rsid w:val="006B6C18"/>
    <w:rsid w:val="006C151C"/>
    <w:rsid w:val="006C1800"/>
    <w:rsid w:val="006C3073"/>
    <w:rsid w:val="006C7617"/>
    <w:rsid w:val="006D02E3"/>
    <w:rsid w:val="006D0931"/>
    <w:rsid w:val="006D104F"/>
    <w:rsid w:val="006D1CFC"/>
    <w:rsid w:val="006D2509"/>
    <w:rsid w:val="006D25AD"/>
    <w:rsid w:val="006D41C5"/>
    <w:rsid w:val="006D45A8"/>
    <w:rsid w:val="006D50A9"/>
    <w:rsid w:val="006D5513"/>
    <w:rsid w:val="006D6095"/>
    <w:rsid w:val="006D6EAE"/>
    <w:rsid w:val="006D7314"/>
    <w:rsid w:val="006D7A90"/>
    <w:rsid w:val="006D7ABA"/>
    <w:rsid w:val="006E2A6B"/>
    <w:rsid w:val="006E2C93"/>
    <w:rsid w:val="006E2F7B"/>
    <w:rsid w:val="006E39A7"/>
    <w:rsid w:val="006F36C0"/>
    <w:rsid w:val="007001CA"/>
    <w:rsid w:val="007016BD"/>
    <w:rsid w:val="0070223D"/>
    <w:rsid w:val="0070361A"/>
    <w:rsid w:val="00703C95"/>
    <w:rsid w:val="00705877"/>
    <w:rsid w:val="00707BA0"/>
    <w:rsid w:val="007107AE"/>
    <w:rsid w:val="00710DC5"/>
    <w:rsid w:val="007113FD"/>
    <w:rsid w:val="007127B0"/>
    <w:rsid w:val="00712B89"/>
    <w:rsid w:val="00713943"/>
    <w:rsid w:val="00715120"/>
    <w:rsid w:val="007157F1"/>
    <w:rsid w:val="00715CE6"/>
    <w:rsid w:val="00715FC2"/>
    <w:rsid w:val="0071721A"/>
    <w:rsid w:val="007215E9"/>
    <w:rsid w:val="00721AE0"/>
    <w:rsid w:val="00721C7A"/>
    <w:rsid w:val="00722401"/>
    <w:rsid w:val="00722D64"/>
    <w:rsid w:val="00723987"/>
    <w:rsid w:val="0072441A"/>
    <w:rsid w:val="00726A48"/>
    <w:rsid w:val="00727347"/>
    <w:rsid w:val="007308B9"/>
    <w:rsid w:val="007336DA"/>
    <w:rsid w:val="00734F28"/>
    <w:rsid w:val="007358C4"/>
    <w:rsid w:val="00735D34"/>
    <w:rsid w:val="007368F3"/>
    <w:rsid w:val="00736B7E"/>
    <w:rsid w:val="007405B9"/>
    <w:rsid w:val="00741D42"/>
    <w:rsid w:val="00742251"/>
    <w:rsid w:val="00743CFC"/>
    <w:rsid w:val="00750351"/>
    <w:rsid w:val="00750473"/>
    <w:rsid w:val="007515A7"/>
    <w:rsid w:val="00753461"/>
    <w:rsid w:val="0075647B"/>
    <w:rsid w:val="00760A36"/>
    <w:rsid w:val="00761FF0"/>
    <w:rsid w:val="00763141"/>
    <w:rsid w:val="0076347F"/>
    <w:rsid w:val="00763580"/>
    <w:rsid w:val="00764384"/>
    <w:rsid w:val="00767504"/>
    <w:rsid w:val="00770515"/>
    <w:rsid w:val="00770B92"/>
    <w:rsid w:val="007715D2"/>
    <w:rsid w:val="00771632"/>
    <w:rsid w:val="00773D42"/>
    <w:rsid w:val="00774050"/>
    <w:rsid w:val="00774216"/>
    <w:rsid w:val="00776BD7"/>
    <w:rsid w:val="0077721A"/>
    <w:rsid w:val="00777B7A"/>
    <w:rsid w:val="00780ACD"/>
    <w:rsid w:val="00783192"/>
    <w:rsid w:val="00783D3C"/>
    <w:rsid w:val="00783F2D"/>
    <w:rsid w:val="00784A2E"/>
    <w:rsid w:val="00791143"/>
    <w:rsid w:val="00791251"/>
    <w:rsid w:val="00791E9B"/>
    <w:rsid w:val="00791F8B"/>
    <w:rsid w:val="00793084"/>
    <w:rsid w:val="00794090"/>
    <w:rsid w:val="00794F1E"/>
    <w:rsid w:val="00795598"/>
    <w:rsid w:val="00797336"/>
    <w:rsid w:val="007A0199"/>
    <w:rsid w:val="007A3716"/>
    <w:rsid w:val="007A3F35"/>
    <w:rsid w:val="007B0733"/>
    <w:rsid w:val="007B10E8"/>
    <w:rsid w:val="007B18BA"/>
    <w:rsid w:val="007B4D0E"/>
    <w:rsid w:val="007B520B"/>
    <w:rsid w:val="007C0525"/>
    <w:rsid w:val="007C053D"/>
    <w:rsid w:val="007C12A0"/>
    <w:rsid w:val="007C16B1"/>
    <w:rsid w:val="007C196E"/>
    <w:rsid w:val="007C2702"/>
    <w:rsid w:val="007C2828"/>
    <w:rsid w:val="007C2919"/>
    <w:rsid w:val="007C48AF"/>
    <w:rsid w:val="007C53F9"/>
    <w:rsid w:val="007C6012"/>
    <w:rsid w:val="007C74FB"/>
    <w:rsid w:val="007C7954"/>
    <w:rsid w:val="007D0C2E"/>
    <w:rsid w:val="007D30B5"/>
    <w:rsid w:val="007D48FD"/>
    <w:rsid w:val="007D6771"/>
    <w:rsid w:val="007E194D"/>
    <w:rsid w:val="007E196E"/>
    <w:rsid w:val="007E2C0C"/>
    <w:rsid w:val="007E35BF"/>
    <w:rsid w:val="007E4044"/>
    <w:rsid w:val="007E4C40"/>
    <w:rsid w:val="007E4E8B"/>
    <w:rsid w:val="007E528C"/>
    <w:rsid w:val="007E7517"/>
    <w:rsid w:val="007F1C1E"/>
    <w:rsid w:val="007F1DB8"/>
    <w:rsid w:val="007F269F"/>
    <w:rsid w:val="007F3437"/>
    <w:rsid w:val="007F4E89"/>
    <w:rsid w:val="007F660E"/>
    <w:rsid w:val="007F78EF"/>
    <w:rsid w:val="008029F8"/>
    <w:rsid w:val="00806DBB"/>
    <w:rsid w:val="00807B9C"/>
    <w:rsid w:val="0081308D"/>
    <w:rsid w:val="0081473D"/>
    <w:rsid w:val="00814E23"/>
    <w:rsid w:val="00815470"/>
    <w:rsid w:val="00815E0D"/>
    <w:rsid w:val="00817A80"/>
    <w:rsid w:val="008212BE"/>
    <w:rsid w:val="00821A11"/>
    <w:rsid w:val="008224E4"/>
    <w:rsid w:val="0082461F"/>
    <w:rsid w:val="0082533A"/>
    <w:rsid w:val="00825F55"/>
    <w:rsid w:val="0082631B"/>
    <w:rsid w:val="00827C8C"/>
    <w:rsid w:val="00831D08"/>
    <w:rsid w:val="008323EF"/>
    <w:rsid w:val="00832408"/>
    <w:rsid w:val="00835653"/>
    <w:rsid w:val="0083664A"/>
    <w:rsid w:val="0083746C"/>
    <w:rsid w:val="00837FFE"/>
    <w:rsid w:val="0084019B"/>
    <w:rsid w:val="008424A0"/>
    <w:rsid w:val="008427B7"/>
    <w:rsid w:val="00844D26"/>
    <w:rsid w:val="00844F36"/>
    <w:rsid w:val="00845037"/>
    <w:rsid w:val="0084595A"/>
    <w:rsid w:val="00846501"/>
    <w:rsid w:val="008501C8"/>
    <w:rsid w:val="008513F6"/>
    <w:rsid w:val="008521C4"/>
    <w:rsid w:val="008524B3"/>
    <w:rsid w:val="00852B63"/>
    <w:rsid w:val="00855B05"/>
    <w:rsid w:val="0085607A"/>
    <w:rsid w:val="0085612D"/>
    <w:rsid w:val="00856488"/>
    <w:rsid w:val="0085794A"/>
    <w:rsid w:val="00862F22"/>
    <w:rsid w:val="00863FDF"/>
    <w:rsid w:val="00866330"/>
    <w:rsid w:val="00866ACC"/>
    <w:rsid w:val="00867A28"/>
    <w:rsid w:val="0087085A"/>
    <w:rsid w:val="00871B17"/>
    <w:rsid w:val="00872044"/>
    <w:rsid w:val="00873485"/>
    <w:rsid w:val="00873CD6"/>
    <w:rsid w:val="00873F0F"/>
    <w:rsid w:val="0087664F"/>
    <w:rsid w:val="00877D07"/>
    <w:rsid w:val="0088015F"/>
    <w:rsid w:val="00881A05"/>
    <w:rsid w:val="00882362"/>
    <w:rsid w:val="0088316D"/>
    <w:rsid w:val="008831CC"/>
    <w:rsid w:val="00884FF4"/>
    <w:rsid w:val="00885D9F"/>
    <w:rsid w:val="00886BBB"/>
    <w:rsid w:val="00895011"/>
    <w:rsid w:val="00896F3B"/>
    <w:rsid w:val="008979E3"/>
    <w:rsid w:val="00897BB1"/>
    <w:rsid w:val="008A0FB1"/>
    <w:rsid w:val="008A3001"/>
    <w:rsid w:val="008A3109"/>
    <w:rsid w:val="008A4CB9"/>
    <w:rsid w:val="008A4D6D"/>
    <w:rsid w:val="008A5963"/>
    <w:rsid w:val="008A7A41"/>
    <w:rsid w:val="008B02D6"/>
    <w:rsid w:val="008B13B8"/>
    <w:rsid w:val="008B5623"/>
    <w:rsid w:val="008B6BBE"/>
    <w:rsid w:val="008B78DA"/>
    <w:rsid w:val="008C0047"/>
    <w:rsid w:val="008C0A66"/>
    <w:rsid w:val="008C0C60"/>
    <w:rsid w:val="008C0F1D"/>
    <w:rsid w:val="008C1DFC"/>
    <w:rsid w:val="008C2707"/>
    <w:rsid w:val="008C51D8"/>
    <w:rsid w:val="008C5E6A"/>
    <w:rsid w:val="008C6131"/>
    <w:rsid w:val="008C6C26"/>
    <w:rsid w:val="008D04FD"/>
    <w:rsid w:val="008D3BA1"/>
    <w:rsid w:val="008D45CC"/>
    <w:rsid w:val="008D4901"/>
    <w:rsid w:val="008D4E62"/>
    <w:rsid w:val="008D532B"/>
    <w:rsid w:val="008D5E4E"/>
    <w:rsid w:val="008E4DA8"/>
    <w:rsid w:val="008E7723"/>
    <w:rsid w:val="008F151C"/>
    <w:rsid w:val="008F5426"/>
    <w:rsid w:val="008F72A8"/>
    <w:rsid w:val="008F792C"/>
    <w:rsid w:val="00900123"/>
    <w:rsid w:val="00901E67"/>
    <w:rsid w:val="00902476"/>
    <w:rsid w:val="0090273E"/>
    <w:rsid w:val="009049B1"/>
    <w:rsid w:val="00905A05"/>
    <w:rsid w:val="0090669F"/>
    <w:rsid w:val="00906DE7"/>
    <w:rsid w:val="00911678"/>
    <w:rsid w:val="00915D31"/>
    <w:rsid w:val="00915D5C"/>
    <w:rsid w:val="00915F83"/>
    <w:rsid w:val="00920C25"/>
    <w:rsid w:val="0092447F"/>
    <w:rsid w:val="00926067"/>
    <w:rsid w:val="0093083A"/>
    <w:rsid w:val="00930D41"/>
    <w:rsid w:val="00930F36"/>
    <w:rsid w:val="0093101B"/>
    <w:rsid w:val="00931C1C"/>
    <w:rsid w:val="00933B22"/>
    <w:rsid w:val="0093759A"/>
    <w:rsid w:val="009421B1"/>
    <w:rsid w:val="00943646"/>
    <w:rsid w:val="009452D4"/>
    <w:rsid w:val="00945414"/>
    <w:rsid w:val="00945639"/>
    <w:rsid w:val="00945E01"/>
    <w:rsid w:val="00947E14"/>
    <w:rsid w:val="009506EC"/>
    <w:rsid w:val="00950D21"/>
    <w:rsid w:val="009529DD"/>
    <w:rsid w:val="00952A10"/>
    <w:rsid w:val="00952B47"/>
    <w:rsid w:val="00953006"/>
    <w:rsid w:val="009541D1"/>
    <w:rsid w:val="009553CC"/>
    <w:rsid w:val="00955608"/>
    <w:rsid w:val="00956584"/>
    <w:rsid w:val="00956B46"/>
    <w:rsid w:val="00957F15"/>
    <w:rsid w:val="00960493"/>
    <w:rsid w:val="009618DB"/>
    <w:rsid w:val="009620A9"/>
    <w:rsid w:val="00962798"/>
    <w:rsid w:val="00964E25"/>
    <w:rsid w:val="00965902"/>
    <w:rsid w:val="0096782B"/>
    <w:rsid w:val="00967CAA"/>
    <w:rsid w:val="00967CCC"/>
    <w:rsid w:val="009716A9"/>
    <w:rsid w:val="009720C0"/>
    <w:rsid w:val="00972872"/>
    <w:rsid w:val="00974237"/>
    <w:rsid w:val="00980818"/>
    <w:rsid w:val="00984426"/>
    <w:rsid w:val="009847F4"/>
    <w:rsid w:val="00986DB0"/>
    <w:rsid w:val="0098763F"/>
    <w:rsid w:val="00990107"/>
    <w:rsid w:val="00990184"/>
    <w:rsid w:val="00991625"/>
    <w:rsid w:val="0099213A"/>
    <w:rsid w:val="009942A5"/>
    <w:rsid w:val="009A0DC3"/>
    <w:rsid w:val="009A167A"/>
    <w:rsid w:val="009A19ED"/>
    <w:rsid w:val="009A1E4D"/>
    <w:rsid w:val="009A1E9D"/>
    <w:rsid w:val="009A38BD"/>
    <w:rsid w:val="009A39A3"/>
    <w:rsid w:val="009A413D"/>
    <w:rsid w:val="009A4C58"/>
    <w:rsid w:val="009A5810"/>
    <w:rsid w:val="009A7642"/>
    <w:rsid w:val="009B040B"/>
    <w:rsid w:val="009B1F1E"/>
    <w:rsid w:val="009B1F67"/>
    <w:rsid w:val="009B229D"/>
    <w:rsid w:val="009B570F"/>
    <w:rsid w:val="009B61C5"/>
    <w:rsid w:val="009C08FA"/>
    <w:rsid w:val="009C2625"/>
    <w:rsid w:val="009C5458"/>
    <w:rsid w:val="009D0C56"/>
    <w:rsid w:val="009D0DC4"/>
    <w:rsid w:val="009D0FE7"/>
    <w:rsid w:val="009D22EE"/>
    <w:rsid w:val="009D317D"/>
    <w:rsid w:val="009D32BE"/>
    <w:rsid w:val="009D36AF"/>
    <w:rsid w:val="009D3975"/>
    <w:rsid w:val="009D463A"/>
    <w:rsid w:val="009D4F37"/>
    <w:rsid w:val="009D4F6D"/>
    <w:rsid w:val="009D5040"/>
    <w:rsid w:val="009D54B5"/>
    <w:rsid w:val="009D5E73"/>
    <w:rsid w:val="009E1B0F"/>
    <w:rsid w:val="009E1CCC"/>
    <w:rsid w:val="009E2B1F"/>
    <w:rsid w:val="009E3F70"/>
    <w:rsid w:val="009E4742"/>
    <w:rsid w:val="009E79B4"/>
    <w:rsid w:val="009E7E61"/>
    <w:rsid w:val="009F0B64"/>
    <w:rsid w:val="009F3608"/>
    <w:rsid w:val="009F36F4"/>
    <w:rsid w:val="009F375E"/>
    <w:rsid w:val="009F5D72"/>
    <w:rsid w:val="00A00B66"/>
    <w:rsid w:val="00A01401"/>
    <w:rsid w:val="00A01C5C"/>
    <w:rsid w:val="00A026F5"/>
    <w:rsid w:val="00A03246"/>
    <w:rsid w:val="00A04414"/>
    <w:rsid w:val="00A04D3A"/>
    <w:rsid w:val="00A0610F"/>
    <w:rsid w:val="00A07128"/>
    <w:rsid w:val="00A132F8"/>
    <w:rsid w:val="00A14EB9"/>
    <w:rsid w:val="00A14EEA"/>
    <w:rsid w:val="00A15880"/>
    <w:rsid w:val="00A169CE"/>
    <w:rsid w:val="00A16D8C"/>
    <w:rsid w:val="00A1790E"/>
    <w:rsid w:val="00A17A3C"/>
    <w:rsid w:val="00A2226B"/>
    <w:rsid w:val="00A22F08"/>
    <w:rsid w:val="00A2309C"/>
    <w:rsid w:val="00A23BE7"/>
    <w:rsid w:val="00A25755"/>
    <w:rsid w:val="00A26B4D"/>
    <w:rsid w:val="00A2732F"/>
    <w:rsid w:val="00A2748C"/>
    <w:rsid w:val="00A27A21"/>
    <w:rsid w:val="00A30403"/>
    <w:rsid w:val="00A33B53"/>
    <w:rsid w:val="00A34B70"/>
    <w:rsid w:val="00A35CE5"/>
    <w:rsid w:val="00A37E3F"/>
    <w:rsid w:val="00A41E74"/>
    <w:rsid w:val="00A43451"/>
    <w:rsid w:val="00A45E65"/>
    <w:rsid w:val="00A46ED7"/>
    <w:rsid w:val="00A516BD"/>
    <w:rsid w:val="00A525DF"/>
    <w:rsid w:val="00A53330"/>
    <w:rsid w:val="00A534D0"/>
    <w:rsid w:val="00A53BB1"/>
    <w:rsid w:val="00A55150"/>
    <w:rsid w:val="00A56CED"/>
    <w:rsid w:val="00A6146C"/>
    <w:rsid w:val="00A6347F"/>
    <w:rsid w:val="00A63AF9"/>
    <w:rsid w:val="00A65A50"/>
    <w:rsid w:val="00A65FC9"/>
    <w:rsid w:val="00A67203"/>
    <w:rsid w:val="00A705D7"/>
    <w:rsid w:val="00A706AC"/>
    <w:rsid w:val="00A72325"/>
    <w:rsid w:val="00A72D60"/>
    <w:rsid w:val="00A740F3"/>
    <w:rsid w:val="00A75584"/>
    <w:rsid w:val="00A76679"/>
    <w:rsid w:val="00A8058B"/>
    <w:rsid w:val="00A817D8"/>
    <w:rsid w:val="00A81FD1"/>
    <w:rsid w:val="00A83A3A"/>
    <w:rsid w:val="00A84162"/>
    <w:rsid w:val="00A860E1"/>
    <w:rsid w:val="00A877B7"/>
    <w:rsid w:val="00A90112"/>
    <w:rsid w:val="00A91030"/>
    <w:rsid w:val="00A92D2F"/>
    <w:rsid w:val="00A969BA"/>
    <w:rsid w:val="00A970EB"/>
    <w:rsid w:val="00AA05E1"/>
    <w:rsid w:val="00AA0C9D"/>
    <w:rsid w:val="00AA2401"/>
    <w:rsid w:val="00AA2E15"/>
    <w:rsid w:val="00AA2FF9"/>
    <w:rsid w:val="00AA5FD7"/>
    <w:rsid w:val="00AA753F"/>
    <w:rsid w:val="00AB0C62"/>
    <w:rsid w:val="00AB3DDA"/>
    <w:rsid w:val="00AB4A24"/>
    <w:rsid w:val="00AB6A40"/>
    <w:rsid w:val="00AC2346"/>
    <w:rsid w:val="00AC2A4C"/>
    <w:rsid w:val="00AC4B0C"/>
    <w:rsid w:val="00AC769B"/>
    <w:rsid w:val="00AD515E"/>
    <w:rsid w:val="00AD5320"/>
    <w:rsid w:val="00AD6157"/>
    <w:rsid w:val="00AD66B4"/>
    <w:rsid w:val="00AE0DC7"/>
    <w:rsid w:val="00AE259D"/>
    <w:rsid w:val="00AE2C5D"/>
    <w:rsid w:val="00AE3F89"/>
    <w:rsid w:val="00AE5B49"/>
    <w:rsid w:val="00AE701D"/>
    <w:rsid w:val="00AF1FB8"/>
    <w:rsid w:val="00AF31D3"/>
    <w:rsid w:val="00AF5453"/>
    <w:rsid w:val="00AF597B"/>
    <w:rsid w:val="00AF7C40"/>
    <w:rsid w:val="00B00837"/>
    <w:rsid w:val="00B028CE"/>
    <w:rsid w:val="00B02AA5"/>
    <w:rsid w:val="00B03E6E"/>
    <w:rsid w:val="00B054C9"/>
    <w:rsid w:val="00B054DD"/>
    <w:rsid w:val="00B064C9"/>
    <w:rsid w:val="00B064FC"/>
    <w:rsid w:val="00B07E2C"/>
    <w:rsid w:val="00B11305"/>
    <w:rsid w:val="00B1195C"/>
    <w:rsid w:val="00B11FAA"/>
    <w:rsid w:val="00B12429"/>
    <w:rsid w:val="00B124B8"/>
    <w:rsid w:val="00B15618"/>
    <w:rsid w:val="00B15B5E"/>
    <w:rsid w:val="00B164DA"/>
    <w:rsid w:val="00B17CAB"/>
    <w:rsid w:val="00B20E1F"/>
    <w:rsid w:val="00B21029"/>
    <w:rsid w:val="00B2232C"/>
    <w:rsid w:val="00B22616"/>
    <w:rsid w:val="00B24DB4"/>
    <w:rsid w:val="00B27EF5"/>
    <w:rsid w:val="00B3060D"/>
    <w:rsid w:val="00B326FA"/>
    <w:rsid w:val="00B33714"/>
    <w:rsid w:val="00B351AD"/>
    <w:rsid w:val="00B35504"/>
    <w:rsid w:val="00B36308"/>
    <w:rsid w:val="00B3651D"/>
    <w:rsid w:val="00B41F05"/>
    <w:rsid w:val="00B42242"/>
    <w:rsid w:val="00B42AA5"/>
    <w:rsid w:val="00B42F25"/>
    <w:rsid w:val="00B45253"/>
    <w:rsid w:val="00B452E4"/>
    <w:rsid w:val="00B5409A"/>
    <w:rsid w:val="00B558FB"/>
    <w:rsid w:val="00B55E4F"/>
    <w:rsid w:val="00B56193"/>
    <w:rsid w:val="00B566D1"/>
    <w:rsid w:val="00B60179"/>
    <w:rsid w:val="00B60271"/>
    <w:rsid w:val="00B61148"/>
    <w:rsid w:val="00B6425D"/>
    <w:rsid w:val="00B6474D"/>
    <w:rsid w:val="00B64C5C"/>
    <w:rsid w:val="00B65D27"/>
    <w:rsid w:val="00B67FA7"/>
    <w:rsid w:val="00B711E1"/>
    <w:rsid w:val="00B76400"/>
    <w:rsid w:val="00B80695"/>
    <w:rsid w:val="00B81899"/>
    <w:rsid w:val="00B82074"/>
    <w:rsid w:val="00B843E8"/>
    <w:rsid w:val="00B85B2B"/>
    <w:rsid w:val="00B85F81"/>
    <w:rsid w:val="00B90749"/>
    <w:rsid w:val="00B92690"/>
    <w:rsid w:val="00B9350E"/>
    <w:rsid w:val="00B93623"/>
    <w:rsid w:val="00B95D17"/>
    <w:rsid w:val="00B97EDA"/>
    <w:rsid w:val="00BA406B"/>
    <w:rsid w:val="00BA4C2B"/>
    <w:rsid w:val="00BA4D3C"/>
    <w:rsid w:val="00BA7726"/>
    <w:rsid w:val="00BA77B4"/>
    <w:rsid w:val="00BB0D88"/>
    <w:rsid w:val="00BB1A4F"/>
    <w:rsid w:val="00BB4139"/>
    <w:rsid w:val="00BB5E23"/>
    <w:rsid w:val="00BC3589"/>
    <w:rsid w:val="00BC3D6B"/>
    <w:rsid w:val="00BC6D96"/>
    <w:rsid w:val="00BD15D8"/>
    <w:rsid w:val="00BD162C"/>
    <w:rsid w:val="00BD2055"/>
    <w:rsid w:val="00BD25CB"/>
    <w:rsid w:val="00BD3874"/>
    <w:rsid w:val="00BD4017"/>
    <w:rsid w:val="00BD5044"/>
    <w:rsid w:val="00BD6D10"/>
    <w:rsid w:val="00BD7894"/>
    <w:rsid w:val="00BE2CBC"/>
    <w:rsid w:val="00BE3256"/>
    <w:rsid w:val="00BE4372"/>
    <w:rsid w:val="00BE503E"/>
    <w:rsid w:val="00BE57A3"/>
    <w:rsid w:val="00BE6BA8"/>
    <w:rsid w:val="00BF21D5"/>
    <w:rsid w:val="00BF2DE2"/>
    <w:rsid w:val="00BF3AF0"/>
    <w:rsid w:val="00BF3CA0"/>
    <w:rsid w:val="00BF4A03"/>
    <w:rsid w:val="00BF4E19"/>
    <w:rsid w:val="00BF5000"/>
    <w:rsid w:val="00BF6BAB"/>
    <w:rsid w:val="00BF72D1"/>
    <w:rsid w:val="00C025DB"/>
    <w:rsid w:val="00C03D70"/>
    <w:rsid w:val="00C043BC"/>
    <w:rsid w:val="00C0487F"/>
    <w:rsid w:val="00C05696"/>
    <w:rsid w:val="00C07031"/>
    <w:rsid w:val="00C10680"/>
    <w:rsid w:val="00C1109F"/>
    <w:rsid w:val="00C12793"/>
    <w:rsid w:val="00C13CE3"/>
    <w:rsid w:val="00C305C6"/>
    <w:rsid w:val="00C325F1"/>
    <w:rsid w:val="00C34CF9"/>
    <w:rsid w:val="00C4153C"/>
    <w:rsid w:val="00C4305E"/>
    <w:rsid w:val="00C435F3"/>
    <w:rsid w:val="00C44546"/>
    <w:rsid w:val="00C449ED"/>
    <w:rsid w:val="00C4794B"/>
    <w:rsid w:val="00C47E2C"/>
    <w:rsid w:val="00C50761"/>
    <w:rsid w:val="00C50767"/>
    <w:rsid w:val="00C51E63"/>
    <w:rsid w:val="00C53905"/>
    <w:rsid w:val="00C55FFA"/>
    <w:rsid w:val="00C566A5"/>
    <w:rsid w:val="00C601A8"/>
    <w:rsid w:val="00C64222"/>
    <w:rsid w:val="00C6602E"/>
    <w:rsid w:val="00C67C39"/>
    <w:rsid w:val="00C70DCC"/>
    <w:rsid w:val="00C72FA9"/>
    <w:rsid w:val="00C7482C"/>
    <w:rsid w:val="00C7728C"/>
    <w:rsid w:val="00C77476"/>
    <w:rsid w:val="00C80440"/>
    <w:rsid w:val="00C804B6"/>
    <w:rsid w:val="00C817C9"/>
    <w:rsid w:val="00C81E11"/>
    <w:rsid w:val="00C83D55"/>
    <w:rsid w:val="00C846C6"/>
    <w:rsid w:val="00C8740E"/>
    <w:rsid w:val="00C93127"/>
    <w:rsid w:val="00C9420F"/>
    <w:rsid w:val="00C94C39"/>
    <w:rsid w:val="00C97DD1"/>
    <w:rsid w:val="00CA0D53"/>
    <w:rsid w:val="00CA2E2D"/>
    <w:rsid w:val="00CA45B7"/>
    <w:rsid w:val="00CA4610"/>
    <w:rsid w:val="00CA6500"/>
    <w:rsid w:val="00CA70DF"/>
    <w:rsid w:val="00CA7664"/>
    <w:rsid w:val="00CA7B10"/>
    <w:rsid w:val="00CB3267"/>
    <w:rsid w:val="00CB33D5"/>
    <w:rsid w:val="00CB6F17"/>
    <w:rsid w:val="00CC0026"/>
    <w:rsid w:val="00CC0AE3"/>
    <w:rsid w:val="00CC1897"/>
    <w:rsid w:val="00CC2017"/>
    <w:rsid w:val="00CC20E7"/>
    <w:rsid w:val="00CC2D33"/>
    <w:rsid w:val="00CC45D0"/>
    <w:rsid w:val="00CD1952"/>
    <w:rsid w:val="00CD287D"/>
    <w:rsid w:val="00CD3C4B"/>
    <w:rsid w:val="00CD6F1F"/>
    <w:rsid w:val="00CE0C78"/>
    <w:rsid w:val="00CE13BF"/>
    <w:rsid w:val="00CE326F"/>
    <w:rsid w:val="00CE45CE"/>
    <w:rsid w:val="00CE53EB"/>
    <w:rsid w:val="00CE6ACD"/>
    <w:rsid w:val="00CF086A"/>
    <w:rsid w:val="00CF13D6"/>
    <w:rsid w:val="00CF4914"/>
    <w:rsid w:val="00CF61DA"/>
    <w:rsid w:val="00CF71CF"/>
    <w:rsid w:val="00CF7C1D"/>
    <w:rsid w:val="00D01D80"/>
    <w:rsid w:val="00D04C48"/>
    <w:rsid w:val="00D05E0D"/>
    <w:rsid w:val="00D0645A"/>
    <w:rsid w:val="00D07437"/>
    <w:rsid w:val="00D1093B"/>
    <w:rsid w:val="00D149EC"/>
    <w:rsid w:val="00D14FAE"/>
    <w:rsid w:val="00D16204"/>
    <w:rsid w:val="00D16535"/>
    <w:rsid w:val="00D1672B"/>
    <w:rsid w:val="00D16F60"/>
    <w:rsid w:val="00D20EAF"/>
    <w:rsid w:val="00D22780"/>
    <w:rsid w:val="00D23381"/>
    <w:rsid w:val="00D2416A"/>
    <w:rsid w:val="00D24A3C"/>
    <w:rsid w:val="00D26A2E"/>
    <w:rsid w:val="00D316FC"/>
    <w:rsid w:val="00D31C71"/>
    <w:rsid w:val="00D3265E"/>
    <w:rsid w:val="00D33D15"/>
    <w:rsid w:val="00D33F0F"/>
    <w:rsid w:val="00D34A6B"/>
    <w:rsid w:val="00D34E15"/>
    <w:rsid w:val="00D36C5C"/>
    <w:rsid w:val="00D37D64"/>
    <w:rsid w:val="00D413BF"/>
    <w:rsid w:val="00D41A4F"/>
    <w:rsid w:val="00D41EDB"/>
    <w:rsid w:val="00D42240"/>
    <w:rsid w:val="00D427B7"/>
    <w:rsid w:val="00D42B6F"/>
    <w:rsid w:val="00D42CF3"/>
    <w:rsid w:val="00D45C9C"/>
    <w:rsid w:val="00D47412"/>
    <w:rsid w:val="00D50AAC"/>
    <w:rsid w:val="00D50BF9"/>
    <w:rsid w:val="00D50EEC"/>
    <w:rsid w:val="00D51BEE"/>
    <w:rsid w:val="00D52490"/>
    <w:rsid w:val="00D54265"/>
    <w:rsid w:val="00D55484"/>
    <w:rsid w:val="00D55815"/>
    <w:rsid w:val="00D573C5"/>
    <w:rsid w:val="00D61B6A"/>
    <w:rsid w:val="00D61BBC"/>
    <w:rsid w:val="00D66C63"/>
    <w:rsid w:val="00D70176"/>
    <w:rsid w:val="00D705F5"/>
    <w:rsid w:val="00D70916"/>
    <w:rsid w:val="00D728E0"/>
    <w:rsid w:val="00D72D89"/>
    <w:rsid w:val="00D73447"/>
    <w:rsid w:val="00D73ACA"/>
    <w:rsid w:val="00D74023"/>
    <w:rsid w:val="00D74025"/>
    <w:rsid w:val="00D7702B"/>
    <w:rsid w:val="00D80458"/>
    <w:rsid w:val="00D827A5"/>
    <w:rsid w:val="00D829A3"/>
    <w:rsid w:val="00D83B5E"/>
    <w:rsid w:val="00D84FA2"/>
    <w:rsid w:val="00D85C2F"/>
    <w:rsid w:val="00D86036"/>
    <w:rsid w:val="00D86EB4"/>
    <w:rsid w:val="00D9144F"/>
    <w:rsid w:val="00D91A37"/>
    <w:rsid w:val="00D91EC4"/>
    <w:rsid w:val="00D92C13"/>
    <w:rsid w:val="00D94664"/>
    <w:rsid w:val="00D94E65"/>
    <w:rsid w:val="00DA0E65"/>
    <w:rsid w:val="00DA3F29"/>
    <w:rsid w:val="00DA4EF0"/>
    <w:rsid w:val="00DB2353"/>
    <w:rsid w:val="00DB59FC"/>
    <w:rsid w:val="00DB612F"/>
    <w:rsid w:val="00DB68D9"/>
    <w:rsid w:val="00DB6905"/>
    <w:rsid w:val="00DB7485"/>
    <w:rsid w:val="00DB7FF4"/>
    <w:rsid w:val="00DC0446"/>
    <w:rsid w:val="00DC0FC0"/>
    <w:rsid w:val="00DC1BB9"/>
    <w:rsid w:val="00DC1DDF"/>
    <w:rsid w:val="00DC24BC"/>
    <w:rsid w:val="00DC292B"/>
    <w:rsid w:val="00DC2C11"/>
    <w:rsid w:val="00DC467F"/>
    <w:rsid w:val="00DC5585"/>
    <w:rsid w:val="00DC5788"/>
    <w:rsid w:val="00DC709F"/>
    <w:rsid w:val="00DC7E43"/>
    <w:rsid w:val="00DC7F54"/>
    <w:rsid w:val="00DD0879"/>
    <w:rsid w:val="00DD0A86"/>
    <w:rsid w:val="00DD22E8"/>
    <w:rsid w:val="00DD452B"/>
    <w:rsid w:val="00DD6553"/>
    <w:rsid w:val="00DE315F"/>
    <w:rsid w:val="00DE4475"/>
    <w:rsid w:val="00DE530B"/>
    <w:rsid w:val="00DF0D4A"/>
    <w:rsid w:val="00DF10C3"/>
    <w:rsid w:val="00DF1761"/>
    <w:rsid w:val="00DF1ACA"/>
    <w:rsid w:val="00DF3BAC"/>
    <w:rsid w:val="00DF3F64"/>
    <w:rsid w:val="00DF3F98"/>
    <w:rsid w:val="00DF4359"/>
    <w:rsid w:val="00DF69DF"/>
    <w:rsid w:val="00E00054"/>
    <w:rsid w:val="00E00688"/>
    <w:rsid w:val="00E00B01"/>
    <w:rsid w:val="00E02CA0"/>
    <w:rsid w:val="00E039DB"/>
    <w:rsid w:val="00E04D8D"/>
    <w:rsid w:val="00E04DB8"/>
    <w:rsid w:val="00E0668A"/>
    <w:rsid w:val="00E07C7E"/>
    <w:rsid w:val="00E10D4B"/>
    <w:rsid w:val="00E128AA"/>
    <w:rsid w:val="00E16672"/>
    <w:rsid w:val="00E207E6"/>
    <w:rsid w:val="00E21269"/>
    <w:rsid w:val="00E2224C"/>
    <w:rsid w:val="00E2381A"/>
    <w:rsid w:val="00E250F9"/>
    <w:rsid w:val="00E25186"/>
    <w:rsid w:val="00E255E8"/>
    <w:rsid w:val="00E27881"/>
    <w:rsid w:val="00E3090A"/>
    <w:rsid w:val="00E30A8A"/>
    <w:rsid w:val="00E32D13"/>
    <w:rsid w:val="00E33F30"/>
    <w:rsid w:val="00E34BE4"/>
    <w:rsid w:val="00E3586F"/>
    <w:rsid w:val="00E35971"/>
    <w:rsid w:val="00E36410"/>
    <w:rsid w:val="00E36FD3"/>
    <w:rsid w:val="00E40405"/>
    <w:rsid w:val="00E41450"/>
    <w:rsid w:val="00E42B04"/>
    <w:rsid w:val="00E43558"/>
    <w:rsid w:val="00E44037"/>
    <w:rsid w:val="00E44936"/>
    <w:rsid w:val="00E47F76"/>
    <w:rsid w:val="00E50477"/>
    <w:rsid w:val="00E5064B"/>
    <w:rsid w:val="00E50E30"/>
    <w:rsid w:val="00E5151C"/>
    <w:rsid w:val="00E52CB0"/>
    <w:rsid w:val="00E549CD"/>
    <w:rsid w:val="00E563FC"/>
    <w:rsid w:val="00E572F2"/>
    <w:rsid w:val="00E57F36"/>
    <w:rsid w:val="00E614B3"/>
    <w:rsid w:val="00E62D74"/>
    <w:rsid w:val="00E65FB5"/>
    <w:rsid w:val="00E660E8"/>
    <w:rsid w:val="00E661AA"/>
    <w:rsid w:val="00E66EA5"/>
    <w:rsid w:val="00E67B67"/>
    <w:rsid w:val="00E70E45"/>
    <w:rsid w:val="00E72B6E"/>
    <w:rsid w:val="00E7456F"/>
    <w:rsid w:val="00E77928"/>
    <w:rsid w:val="00E807E7"/>
    <w:rsid w:val="00E8265D"/>
    <w:rsid w:val="00E82795"/>
    <w:rsid w:val="00E828DC"/>
    <w:rsid w:val="00E84369"/>
    <w:rsid w:val="00E90601"/>
    <w:rsid w:val="00E90999"/>
    <w:rsid w:val="00E90CE6"/>
    <w:rsid w:val="00E912A6"/>
    <w:rsid w:val="00E9257F"/>
    <w:rsid w:val="00E92C46"/>
    <w:rsid w:val="00E947E4"/>
    <w:rsid w:val="00E96498"/>
    <w:rsid w:val="00E96C2C"/>
    <w:rsid w:val="00EA136B"/>
    <w:rsid w:val="00EA2249"/>
    <w:rsid w:val="00EA2E4F"/>
    <w:rsid w:val="00EA44ED"/>
    <w:rsid w:val="00EA6790"/>
    <w:rsid w:val="00EA7500"/>
    <w:rsid w:val="00EA77E3"/>
    <w:rsid w:val="00EB1FEB"/>
    <w:rsid w:val="00EB39EE"/>
    <w:rsid w:val="00EB7AD0"/>
    <w:rsid w:val="00EB7C34"/>
    <w:rsid w:val="00EC129F"/>
    <w:rsid w:val="00EC25D1"/>
    <w:rsid w:val="00EC3E8B"/>
    <w:rsid w:val="00EC4342"/>
    <w:rsid w:val="00EC6936"/>
    <w:rsid w:val="00EC77F2"/>
    <w:rsid w:val="00ED0C42"/>
    <w:rsid w:val="00ED1367"/>
    <w:rsid w:val="00ED332B"/>
    <w:rsid w:val="00ED4853"/>
    <w:rsid w:val="00ED5421"/>
    <w:rsid w:val="00ED5F4D"/>
    <w:rsid w:val="00EE24C0"/>
    <w:rsid w:val="00EE44C8"/>
    <w:rsid w:val="00EE5405"/>
    <w:rsid w:val="00EF036D"/>
    <w:rsid w:val="00EF04ED"/>
    <w:rsid w:val="00EF2FF4"/>
    <w:rsid w:val="00EF3050"/>
    <w:rsid w:val="00EF3D75"/>
    <w:rsid w:val="00EF43FD"/>
    <w:rsid w:val="00F0080E"/>
    <w:rsid w:val="00F010D8"/>
    <w:rsid w:val="00F03345"/>
    <w:rsid w:val="00F07236"/>
    <w:rsid w:val="00F079C4"/>
    <w:rsid w:val="00F114D7"/>
    <w:rsid w:val="00F1269D"/>
    <w:rsid w:val="00F14C31"/>
    <w:rsid w:val="00F16338"/>
    <w:rsid w:val="00F16D1C"/>
    <w:rsid w:val="00F211C3"/>
    <w:rsid w:val="00F2192E"/>
    <w:rsid w:val="00F219AF"/>
    <w:rsid w:val="00F21E6C"/>
    <w:rsid w:val="00F266E7"/>
    <w:rsid w:val="00F307AA"/>
    <w:rsid w:val="00F30C4B"/>
    <w:rsid w:val="00F31680"/>
    <w:rsid w:val="00F3180C"/>
    <w:rsid w:val="00F3180E"/>
    <w:rsid w:val="00F339D1"/>
    <w:rsid w:val="00F350AC"/>
    <w:rsid w:val="00F36948"/>
    <w:rsid w:val="00F36B18"/>
    <w:rsid w:val="00F37315"/>
    <w:rsid w:val="00F407DB"/>
    <w:rsid w:val="00F41292"/>
    <w:rsid w:val="00F41E2B"/>
    <w:rsid w:val="00F4509D"/>
    <w:rsid w:val="00F4789F"/>
    <w:rsid w:val="00F50DD0"/>
    <w:rsid w:val="00F510CE"/>
    <w:rsid w:val="00F519AF"/>
    <w:rsid w:val="00F525DF"/>
    <w:rsid w:val="00F53E16"/>
    <w:rsid w:val="00F54ADF"/>
    <w:rsid w:val="00F551CE"/>
    <w:rsid w:val="00F55B77"/>
    <w:rsid w:val="00F5609C"/>
    <w:rsid w:val="00F5750B"/>
    <w:rsid w:val="00F6080B"/>
    <w:rsid w:val="00F613EB"/>
    <w:rsid w:val="00F617B6"/>
    <w:rsid w:val="00F61C34"/>
    <w:rsid w:val="00F61D9D"/>
    <w:rsid w:val="00F620A3"/>
    <w:rsid w:val="00F62558"/>
    <w:rsid w:val="00F65CC9"/>
    <w:rsid w:val="00F65F1F"/>
    <w:rsid w:val="00F67D3C"/>
    <w:rsid w:val="00F7164A"/>
    <w:rsid w:val="00F71971"/>
    <w:rsid w:val="00F74436"/>
    <w:rsid w:val="00F75BF3"/>
    <w:rsid w:val="00F76B20"/>
    <w:rsid w:val="00F80152"/>
    <w:rsid w:val="00F8059D"/>
    <w:rsid w:val="00F80FB7"/>
    <w:rsid w:val="00F81ABB"/>
    <w:rsid w:val="00F82E94"/>
    <w:rsid w:val="00F852A9"/>
    <w:rsid w:val="00F91BBD"/>
    <w:rsid w:val="00F91FBB"/>
    <w:rsid w:val="00F94545"/>
    <w:rsid w:val="00F94776"/>
    <w:rsid w:val="00F94C4D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1E99"/>
    <w:rsid w:val="00FB2C70"/>
    <w:rsid w:val="00FB3FC3"/>
    <w:rsid w:val="00FB411C"/>
    <w:rsid w:val="00FB7148"/>
    <w:rsid w:val="00FC4A84"/>
    <w:rsid w:val="00FC4CA7"/>
    <w:rsid w:val="00FC6137"/>
    <w:rsid w:val="00FC681A"/>
    <w:rsid w:val="00FD07F8"/>
    <w:rsid w:val="00FD4103"/>
    <w:rsid w:val="00FD4240"/>
    <w:rsid w:val="00FD48F2"/>
    <w:rsid w:val="00FD49F3"/>
    <w:rsid w:val="00FD5F80"/>
    <w:rsid w:val="00FD6D17"/>
    <w:rsid w:val="00FE08D3"/>
    <w:rsid w:val="00FE0C49"/>
    <w:rsid w:val="00FE4B41"/>
    <w:rsid w:val="00FF0F9F"/>
    <w:rsid w:val="00FF16DC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B3CC1"/>
  <w15:docId w15:val="{98B6A014-1CF2-452E-BF31-8E0838774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qFormat/>
    <w:rsid w:val="007B0733"/>
    <w:pPr>
      <w:tabs>
        <w:tab w:val="left" w:pos="2552"/>
      </w:tabs>
    </w:pPr>
    <w:rPr>
      <w:rFonts w:ascii="Arial" w:hAnsi="Arial"/>
      <w:b/>
      <w:sz w:val="20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locked/>
    <w:rsid w:val="005629AE"/>
    <w:rPr>
      <w:rFonts w:ascii="Arial" w:eastAsia="Times New Roman" w:hAnsi="Arial"/>
      <w:b/>
      <w:szCs w:val="24"/>
      <w:lang w:eastAsia="en-US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?? ??,?????,????,Lista1,列出段落1,中等深浅网格 1 - 着色 21"/>
    <w:basedOn w:val="a"/>
    <w:link w:val="Char5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"/>
    <w:link w:val="af3"/>
    <w:uiPriority w:val="34"/>
    <w:qFormat/>
    <w:locked/>
    <w:rsid w:val="0064523E"/>
    <w:rPr>
      <w:rFonts w:ascii="宋体" w:hAnsi="宋体" w:cs="宋体"/>
      <w:sz w:val="24"/>
      <w:szCs w:val="24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9530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953006"/>
    <w:rPr>
      <w:rFonts w:ascii="Arial" w:eastAsia="Times New Roman" w:hAnsi="Arial"/>
      <w:b/>
      <w:sz w:val="18"/>
      <w:lang w:val="en-GB" w:eastAsia="en-GB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uiPriority w:val="99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customStyle="1" w:styleId="B2">
    <w:name w:val="B2"/>
    <w:basedOn w:val="20"/>
    <w:link w:val="B2Char"/>
    <w:qFormat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character" w:customStyle="1" w:styleId="B2Char">
    <w:name w:val="B2 Char"/>
    <w:link w:val="B2"/>
    <w:qFormat/>
    <w:rsid w:val="0083746C"/>
    <w:rPr>
      <w:rFonts w:eastAsia="Times New Roman"/>
      <w:lang w:val="en-GB" w:eastAsia="en-GB"/>
    </w:r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styleId="af8">
    <w:name w:val="Placeholder Text"/>
    <w:basedOn w:val="a1"/>
    <w:uiPriority w:val="99"/>
    <w:semiHidden/>
    <w:rsid w:val="00953006"/>
    <w:rPr>
      <w:color w:val="808080"/>
    </w:rPr>
  </w:style>
  <w:style w:type="paragraph" w:customStyle="1" w:styleId="TAL">
    <w:name w:val="TAL"/>
    <w:basedOn w:val="a"/>
    <w:link w:val="TALChar"/>
    <w:rsid w:val="00953006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">
    <w:name w:val="TAL Char"/>
    <w:link w:val="TAL"/>
    <w:rsid w:val="00953006"/>
    <w:rPr>
      <w:rFonts w:ascii="Arial" w:eastAsiaTheme="minorEastAsia" w:hAnsi="Arial"/>
      <w:sz w:val="18"/>
      <w:lang w:val="en-GB" w:eastAsia="en-US"/>
    </w:rPr>
  </w:style>
  <w:style w:type="character" w:customStyle="1" w:styleId="B1Zchn">
    <w:name w:val="B1 Zchn"/>
    <w:rsid w:val="00953006"/>
    <w:rPr>
      <w:lang w:eastAsia="en-US"/>
    </w:rPr>
  </w:style>
  <w:style w:type="paragraph" w:customStyle="1" w:styleId="3GPPNormalText">
    <w:name w:val="3GPP Normal Text"/>
    <w:basedOn w:val="a0"/>
    <w:link w:val="3GPPNormalTextChar"/>
    <w:qFormat/>
    <w:rsid w:val="004B54AF"/>
    <w:pPr>
      <w:ind w:left="720" w:hanging="72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4B54AF"/>
    <w:rPr>
      <w:rFonts w:eastAsia="MS Mincho"/>
      <w:sz w:val="22"/>
      <w:szCs w:val="24"/>
      <w:lang w:val="x-none" w:eastAsia="x-none"/>
    </w:rPr>
  </w:style>
  <w:style w:type="character" w:styleId="af9">
    <w:name w:val="Strong"/>
    <w:basedOn w:val="a1"/>
    <w:qFormat/>
    <w:rsid w:val="00EB1FEB"/>
    <w:rPr>
      <w:b/>
      <w:bCs/>
    </w:rPr>
  </w:style>
  <w:style w:type="paragraph" w:styleId="afa">
    <w:name w:val="Subtitle"/>
    <w:basedOn w:val="a"/>
    <w:next w:val="a"/>
    <w:link w:val="Char6"/>
    <w:qFormat/>
    <w:rsid w:val="00EB1FEB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6">
    <w:name w:val="副标题 Char"/>
    <w:basedOn w:val="a1"/>
    <w:link w:val="afa"/>
    <w:rsid w:val="00EB1FEB"/>
    <w:rPr>
      <w:rFonts w:asciiTheme="majorHAnsi" w:hAnsiTheme="majorHAnsi" w:cstheme="majorBidi"/>
      <w:b/>
      <w:bCs/>
      <w:kern w:val="28"/>
      <w:sz w:val="32"/>
      <w:szCs w:val="32"/>
      <w:lang w:eastAsia="en-US"/>
    </w:rPr>
  </w:style>
  <w:style w:type="character" w:customStyle="1" w:styleId="B1Char">
    <w:name w:val="B1 Char"/>
    <w:rsid w:val="00F62558"/>
    <w:rPr>
      <w:lang w:val="en-GB" w:eastAsia="en-US" w:bidi="ar-SA"/>
    </w:rPr>
  </w:style>
  <w:style w:type="character" w:customStyle="1" w:styleId="afb">
    <w:name w:val="页眉 字符"/>
    <w:qFormat/>
    <w:rsid w:val="00F350AC"/>
    <w:rPr>
      <w:rFonts w:ascii="Arial" w:eastAsia="MS Mincho" w:hAnsi="Arial"/>
      <w:b/>
      <w:szCs w:val="24"/>
      <w:lang w:val="en-US" w:eastAsia="en-US" w:bidi="ar-SA"/>
    </w:rPr>
  </w:style>
  <w:style w:type="character" w:styleId="afc">
    <w:name w:val="FollowedHyperlink"/>
    <w:basedOn w:val="a1"/>
    <w:uiPriority w:val="99"/>
    <w:semiHidden/>
    <w:unhideWhenUsed/>
    <w:rsid w:val="00EB7C34"/>
    <w:rPr>
      <w:color w:val="954F72"/>
      <w:u w:val="single"/>
    </w:rPr>
  </w:style>
  <w:style w:type="paragraph" w:customStyle="1" w:styleId="xl65">
    <w:name w:val="xl65"/>
    <w:basedOn w:val="a"/>
    <w:rsid w:val="00EB7C34"/>
    <w:pPr>
      <w:spacing w:before="100" w:beforeAutospacing="1" w:after="100" w:afterAutospacing="1"/>
      <w:jc w:val="center"/>
    </w:pPr>
    <w:rPr>
      <w:rFonts w:ascii="Arial" w:eastAsia="宋体" w:hAnsi="Arial" w:cs="Arial"/>
      <w:sz w:val="20"/>
      <w:szCs w:val="20"/>
      <w:lang w:eastAsia="zh-CN"/>
    </w:rPr>
  </w:style>
  <w:style w:type="paragraph" w:customStyle="1" w:styleId="font5">
    <w:name w:val="font5"/>
    <w:basedOn w:val="a"/>
    <w:rsid w:val="002467EF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eastAsia="zh-CN"/>
    </w:rPr>
  </w:style>
  <w:style w:type="paragraph" w:customStyle="1" w:styleId="xl66">
    <w:name w:val="xl66"/>
    <w:basedOn w:val="a"/>
    <w:rsid w:val="002467E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7">
    <w:name w:val="xl67"/>
    <w:basedOn w:val="a"/>
    <w:rsid w:val="002467E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8">
    <w:name w:val="xl68"/>
    <w:basedOn w:val="a"/>
    <w:rsid w:val="002467E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9">
    <w:name w:val="xl69"/>
    <w:basedOn w:val="a"/>
    <w:rsid w:val="002467E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70">
    <w:name w:val="xl70"/>
    <w:basedOn w:val="a"/>
    <w:rsid w:val="002467E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71">
    <w:name w:val="xl71"/>
    <w:basedOn w:val="a"/>
    <w:rsid w:val="002467E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qFormat/>
    <w:rsid w:val="005163B3"/>
    <w:rPr>
      <w:rFonts w:ascii="Arial" w:eastAsia="MS Mincho" w:hAnsi="Arial"/>
      <w:b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50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1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0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53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7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096202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62218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1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8809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9747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8395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8304">
          <w:marLeft w:val="79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2462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8033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9363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4331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5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5379">
          <w:marLeft w:val="352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3932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0584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5D717-972D-431F-B8D5-0FBCC2B3A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690</TotalTime>
  <Pages>7</Pages>
  <Words>1490</Words>
  <Characters>8498</Characters>
  <Application>Microsoft Office Word</Application>
  <DocSecurity>0</DocSecurity>
  <Lines>70</Lines>
  <Paragraphs>19</Paragraphs>
  <ScaleCrop>false</ScaleCrop>
  <Company>vivo mobile communication co.</Company>
  <LinksUpToDate>false</LinksUpToDate>
  <CharactersWithSpaces>9969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shen xd</dc:creator>
  <cp:keywords/>
  <dc:description/>
  <cp:lastModifiedBy>沈晓冬</cp:lastModifiedBy>
  <cp:revision>21</cp:revision>
  <cp:lastPrinted>2008-12-09T03:19:00Z</cp:lastPrinted>
  <dcterms:created xsi:type="dcterms:W3CDTF">2019-03-29T13:56:00Z</dcterms:created>
  <dcterms:modified xsi:type="dcterms:W3CDTF">2019-11-08T16:52:00Z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